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33515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奉浦校区</w:t>
      </w:r>
      <w:r>
        <w:rPr>
          <w:rFonts w:hint="eastAsia"/>
          <w:b/>
          <w:bCs/>
          <w:sz w:val="28"/>
          <w:szCs w:val="28"/>
          <w:lang w:eastAsia="zh-CN"/>
        </w:rPr>
        <w:t>食堂</w:t>
      </w:r>
      <w:r>
        <w:rPr>
          <w:rFonts w:hint="eastAsia"/>
          <w:b/>
          <w:bCs/>
          <w:sz w:val="28"/>
          <w:szCs w:val="28"/>
          <w:lang w:val="en-US" w:eastAsia="zh-CN"/>
        </w:rPr>
        <w:t>1、2楼及溴化锂空调机房燃气报警设备更换比价需求（货物类）</w:t>
      </w:r>
    </w:p>
    <w:p w14:paraId="7678546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采购项目概况</w:t>
      </w:r>
    </w:p>
    <w:p w14:paraId="01A136F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项目名称：奉浦校区食堂1、2楼及溴化锂空调机房燃气报警设备（合计37个点位）更换项目；</w:t>
      </w:r>
    </w:p>
    <w:p w14:paraId="29E2330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服务期限：3天；</w:t>
      </w:r>
    </w:p>
    <w:p w14:paraId="433CC9C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服务地点：奉浦校区</w:t>
      </w:r>
    </w:p>
    <w:p w14:paraId="52F1FE5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预算金额及最高限价：9.4350万，费用包含设备采购、安装、排线、年检、交通费、管理费、利润、税费等；</w:t>
      </w:r>
    </w:p>
    <w:p w14:paraId="275E4C1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采购项目服务要求</w:t>
      </w:r>
    </w:p>
    <w:p w14:paraId="69103A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完成相关服务的行业资质、主要服务要求或服务内容，有明确的公司地址；</w:t>
      </w:r>
    </w:p>
    <w:p w14:paraId="22559469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满足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«</w:t>
      </w:r>
      <w:r>
        <w:rPr>
          <w:rFonts w:hint="eastAsia"/>
          <w:sz w:val="24"/>
          <w:szCs w:val="24"/>
          <w:lang w:val="en-US" w:eastAsia="zh-CN"/>
        </w:rPr>
        <w:t>中华人民共和国政府采购法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»</w:t>
      </w:r>
      <w:r>
        <w:rPr>
          <w:rFonts w:hint="eastAsia"/>
          <w:sz w:val="24"/>
          <w:szCs w:val="24"/>
          <w:lang w:val="en-US" w:eastAsia="zh-CN"/>
        </w:rPr>
        <w:t>第二十二条规定；</w:t>
      </w:r>
    </w:p>
    <w:p w14:paraId="069A19F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Chars="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☆本项目特定资格要求：</w:t>
      </w:r>
    </w:p>
    <w:p w14:paraId="7E38BE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/>
          <w:strike/>
          <w:dstrike w:val="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1)营业执照经营范围应包括电气安装服务、燃气燃烧器具安装维修等相关内容；特种设备安装改造修理；检验检测服务；</w:t>
      </w:r>
    </w:p>
    <w:p w14:paraId="5F98C411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具有上海市住建委颁发在有效期内的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«</w:t>
      </w:r>
      <w:r>
        <w:rPr>
          <w:rFonts w:hint="eastAsia"/>
          <w:sz w:val="24"/>
          <w:szCs w:val="24"/>
          <w:lang w:val="en-US" w:eastAsia="zh-CN"/>
        </w:rPr>
        <w:t>安全生产许可证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»</w:t>
      </w:r>
      <w:r>
        <w:rPr>
          <w:rFonts w:hint="eastAsia"/>
          <w:sz w:val="24"/>
          <w:szCs w:val="24"/>
          <w:lang w:val="en-US" w:eastAsia="zh-CN"/>
        </w:rPr>
        <w:t>；</w:t>
      </w:r>
    </w:p>
    <w:p w14:paraId="1699E837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具有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«</w:t>
      </w:r>
      <w:r>
        <w:rPr>
          <w:rFonts w:hint="eastAsia"/>
          <w:sz w:val="24"/>
          <w:szCs w:val="24"/>
          <w:lang w:val="en-US" w:eastAsia="zh-CN"/>
        </w:rPr>
        <w:t>防爆电气设备安装检修维护资格证书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»</w:t>
      </w:r>
      <w:r>
        <w:rPr>
          <w:rFonts w:hint="eastAsia"/>
          <w:sz w:val="24"/>
          <w:szCs w:val="24"/>
          <w:lang w:val="en-US" w:eastAsia="zh-CN"/>
        </w:rPr>
        <w:t>；</w:t>
      </w:r>
    </w:p>
    <w:p w14:paraId="6DB5AC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>3)具有上海住建委颁发的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«</w:t>
      </w:r>
      <w:r>
        <w:rPr>
          <w:rFonts w:hint="eastAsia"/>
          <w:sz w:val="24"/>
          <w:szCs w:val="24"/>
          <w:highlight w:val="none"/>
          <w:lang w:val="en-US" w:eastAsia="zh-CN"/>
        </w:rPr>
        <w:t>建筑业企业资质证书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»</w:t>
      </w:r>
      <w:r>
        <w:rPr>
          <w:rFonts w:hint="eastAsia"/>
          <w:sz w:val="24"/>
          <w:szCs w:val="24"/>
          <w:highlight w:val="none"/>
          <w:lang w:val="en-US" w:eastAsia="zh-CN"/>
        </w:rPr>
        <w:t>；</w:t>
      </w:r>
    </w:p>
    <w:p w14:paraId="7FF0F62D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  <w:highlight w:val="none"/>
        </w:rPr>
        <w:t>所投可燃气体探测器及报警控制器须具备CCC强制性消防认证</w:t>
      </w:r>
      <w:r>
        <w:rPr>
          <w:rFonts w:ascii="宋体" w:hAnsi="宋体" w:eastAsia="宋体" w:cs="宋体"/>
          <w:sz w:val="24"/>
          <w:szCs w:val="24"/>
          <w:highlight w:val="none"/>
        </w:rPr>
        <w:fldChar w:fldCharType="begin"/>
      </w:r>
      <w:r>
        <w:rPr>
          <w:rFonts w:ascii="宋体" w:hAnsi="宋体" w:eastAsia="宋体" w:cs="宋体"/>
          <w:sz w:val="24"/>
          <w:szCs w:val="24"/>
          <w:highlight w:val="none"/>
        </w:rPr>
        <w:instrText xml:space="preserve"> HYPERLINK "https://www.shenguoan.cn/article/detail/id/14326.htm" \t "https://_blank" </w:instrText>
      </w:r>
      <w:r>
        <w:rPr>
          <w:rFonts w:ascii="宋体" w:hAnsi="宋体" w:eastAsia="宋体" w:cs="宋体"/>
          <w:sz w:val="24"/>
          <w:szCs w:val="24"/>
          <w:highlight w:val="none"/>
        </w:rPr>
        <w:fldChar w:fldCharType="separate"/>
      </w:r>
      <w:r>
        <w:rPr>
          <w:rFonts w:ascii="宋体" w:hAnsi="宋体" w:eastAsia="宋体" w:cs="宋体"/>
          <w:sz w:val="24"/>
          <w:szCs w:val="24"/>
          <w:highlight w:val="none"/>
        </w:rPr>
        <w:fldChar w:fldCharType="end"/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设备型号应在上海市住建委备案；</w:t>
      </w:r>
    </w:p>
    <w:p w14:paraId="5DEB47D8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参选企业应提供进场安装人员相关上岗证（应急管理局颁发的低压电工证、登高证，燃气行业颁发的相关上岗证），复印件盖章；</w:t>
      </w:r>
    </w:p>
    <w:p w14:paraId="1846BA86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参选企业须提供相关设备等报价清单盖章；</w:t>
      </w:r>
    </w:p>
    <w:p w14:paraId="35D08500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参选企业提供安全施工承若书；</w:t>
      </w:r>
    </w:p>
    <w:p w14:paraId="52A1CC8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服务要求</w:t>
      </w:r>
    </w:p>
    <w:p w14:paraId="6574FE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1、中选企业应在合同签订后3天内完成安装、调试工作；</w:t>
      </w:r>
    </w:p>
    <w:p w14:paraId="388E5C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default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2、安装完成后，</w:t>
      </w:r>
      <w:r>
        <w:rPr>
          <w:rFonts w:ascii="宋体" w:hAnsi="宋体" w:eastAsia="宋体" w:cs="宋体"/>
          <w:sz w:val="24"/>
          <w:szCs w:val="24"/>
          <w:highlight w:val="none"/>
        </w:rPr>
        <w:t>供应商须配合校方委托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属地业务主管部门认可的</w:t>
      </w:r>
      <w:r>
        <w:rPr>
          <w:rFonts w:ascii="宋体" w:hAnsi="宋体" w:eastAsia="宋体" w:cs="宋体"/>
          <w:sz w:val="24"/>
          <w:szCs w:val="24"/>
          <w:highlight w:val="none"/>
        </w:rPr>
        <w:t>第三方检定机构完成设备检定，检定费用由供应商承担</w:t>
      </w:r>
      <w:r>
        <w:rPr>
          <w:rFonts w:hint="eastAsia"/>
          <w:sz w:val="24"/>
          <w:szCs w:val="24"/>
          <w:highlight w:val="none"/>
          <w:lang w:val="en-US" w:eastAsia="zh-CN"/>
        </w:rPr>
        <w:t>；</w:t>
      </w:r>
    </w:p>
    <w:p w14:paraId="01AA45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3、提供至少2年产品质保，质保期期内质量问题无偿维修、更换；</w:t>
      </w:r>
    </w:p>
    <w:p w14:paraId="65988F9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违约责任</w:t>
      </w:r>
    </w:p>
    <w:p w14:paraId="05B713C7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逾期</w:t>
      </w:r>
      <w:r>
        <w:rPr>
          <w:rFonts w:hint="eastAsia"/>
          <w:sz w:val="24"/>
          <w:szCs w:val="24"/>
          <w:lang w:val="en-US" w:eastAsia="zh-CN"/>
        </w:rPr>
        <w:t>安装调试，每拖延一天扣除合同金额10%；</w:t>
      </w:r>
    </w:p>
    <w:p w14:paraId="5E4426BD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Chars="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安装调试过程中如发生安全责任事故则扣除合同金额10%，相关责任由中选企业承担；</w:t>
      </w:r>
    </w:p>
    <w:p w14:paraId="5FCBF93C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Chars="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设备年检不通过，</w:t>
      </w:r>
      <w:r>
        <w:rPr>
          <w:rFonts w:ascii="宋体" w:hAnsi="宋体" w:eastAsia="宋体" w:cs="宋体"/>
          <w:sz w:val="24"/>
          <w:szCs w:val="24"/>
        </w:rPr>
        <w:t>供应商须无偿整改直至通过；整改后仍不通过的，校方有权解除合同，供应商退还已付款项并赔偿损失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2925CA0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验收与付款方式</w:t>
      </w:r>
      <w:bookmarkStart w:id="0" w:name="_GoBack"/>
      <w:bookmarkEnd w:id="0"/>
    </w:p>
    <w:p w14:paraId="34887F44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合同签订后五个工作日内支付合同金额的30%；</w:t>
      </w:r>
    </w:p>
    <w:p w14:paraId="36417D1F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Chars="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竣工验收后五个工作日内支付合同金额的50%；</w:t>
      </w:r>
    </w:p>
    <w:p w14:paraId="7AFD1FB4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Chars="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相关设备完成年检并出具年检报告后五个工作日内支付合同金额的17%；</w:t>
      </w:r>
    </w:p>
    <w:p w14:paraId="4356CFD5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Chars="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两年质保期后再支付合同金额的3%；</w:t>
      </w:r>
    </w:p>
    <w:p w14:paraId="60DC54C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☆响应文件须提供的材料（加盖公章）</w:t>
      </w:r>
    </w:p>
    <w:p w14:paraId="2F9E0899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营业执照（或事业单位、社会团体法人证书）复印件；</w:t>
      </w:r>
    </w:p>
    <w:p w14:paraId="4DB46301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Chars="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«</w:t>
      </w:r>
      <w:r>
        <w:rPr>
          <w:rFonts w:hint="eastAsia"/>
          <w:sz w:val="24"/>
          <w:szCs w:val="24"/>
          <w:lang w:val="en-US" w:eastAsia="zh-CN"/>
        </w:rPr>
        <w:t>安全生产许可证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»</w:t>
      </w:r>
      <w:r>
        <w:rPr>
          <w:rFonts w:hint="eastAsia"/>
          <w:sz w:val="24"/>
          <w:szCs w:val="24"/>
          <w:lang w:val="en-US" w:eastAsia="zh-CN"/>
        </w:rPr>
        <w:t>复印件；</w:t>
      </w:r>
    </w:p>
    <w:p w14:paraId="709F74FF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Chars="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«</w:t>
      </w:r>
      <w:r>
        <w:rPr>
          <w:rFonts w:hint="eastAsia"/>
          <w:sz w:val="24"/>
          <w:szCs w:val="24"/>
          <w:lang w:val="en-US" w:eastAsia="zh-CN"/>
        </w:rPr>
        <w:t>防爆电气设备安装检修维护资格证书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»</w:t>
      </w:r>
      <w:r>
        <w:rPr>
          <w:rFonts w:hint="eastAsia"/>
          <w:sz w:val="24"/>
          <w:szCs w:val="24"/>
          <w:lang w:val="en-US" w:eastAsia="zh-CN"/>
        </w:rPr>
        <w:t>复印件；</w:t>
      </w:r>
    </w:p>
    <w:p w14:paraId="5FB9C962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Chars="0"/>
        <w:textAlignment w:val="auto"/>
        <w:rPr>
          <w:rFonts w:hint="default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«建筑业企业资质证书»</w:t>
      </w:r>
      <w:r>
        <w:rPr>
          <w:rFonts w:hint="eastAsia"/>
          <w:sz w:val="24"/>
          <w:szCs w:val="24"/>
          <w:highlight w:val="none"/>
          <w:lang w:val="en-US" w:eastAsia="zh-CN"/>
        </w:rPr>
        <w:t>复印件；</w:t>
      </w:r>
    </w:p>
    <w:p w14:paraId="336F68F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Chars="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所投产品的CCC强制性消防认证证书复印件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 w14:paraId="7795FD88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Chars="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设备型号在住建委备案目录复印件；</w:t>
      </w:r>
    </w:p>
    <w:p w14:paraId="5B104E6E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Chars="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安装人员相关上岗证复印件</w:t>
      </w:r>
      <w:r>
        <w:rPr>
          <w:rFonts w:ascii="宋体" w:hAnsi="宋体" w:eastAsia="宋体" w:cs="宋体"/>
          <w:sz w:val="24"/>
          <w:szCs w:val="24"/>
        </w:rPr>
        <w:t>（低压电工证、防爆电气作业证等）</w:t>
      </w:r>
      <w:r>
        <w:rPr>
          <w:rFonts w:hint="eastAsia"/>
          <w:sz w:val="24"/>
          <w:szCs w:val="24"/>
          <w:lang w:val="en-US" w:eastAsia="zh-CN"/>
        </w:rPr>
        <w:t>；</w:t>
      </w:r>
    </w:p>
    <w:p w14:paraId="143FFFB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Chars="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法定代表人授权书及被授权人身份证复印件；</w:t>
      </w:r>
    </w:p>
    <w:p w14:paraId="76C2330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附件:</w:t>
      </w:r>
    </w:p>
    <w:p w14:paraId="242DE8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奉浦校区食堂1、2楼燃气报警点位图；</w:t>
      </w:r>
    </w:p>
    <w:p w14:paraId="2D9E6DA6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食堂一楼；</w:t>
      </w:r>
    </w:p>
    <w:p w14:paraId="56BCA9D4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4785" cy="3618230"/>
            <wp:effectExtent l="0" t="0" r="12065" b="1270"/>
            <wp:docPr id="1" name="图片 1" descr="食堂一楼点位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食堂一楼点位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1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0C569">
      <w:pPr>
        <w:numPr>
          <w:ilvl w:val="0"/>
          <w:numId w:val="8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食堂二楼；</w:t>
      </w:r>
    </w:p>
    <w:p w14:paraId="586E76F4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4785" cy="3660140"/>
            <wp:effectExtent l="0" t="0" r="12065" b="16510"/>
            <wp:docPr id="2" name="图片 2" descr="食堂二楼点位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食堂二楼点位图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6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46728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溴化锂中央空调机房一个点位；</w:t>
      </w:r>
    </w:p>
    <w:p w14:paraId="38FDD11D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0" w:firstLineChars="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合计37个报警点位；</w:t>
      </w:r>
    </w:p>
    <w:p w14:paraId="69E359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Chars="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注：标有“☆”的要求为资格符合性检查项，若不满足资格检查作不通过处理，为无效响应。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52EB6C"/>
    <w:multiLevelType w:val="singleLevel"/>
    <w:tmpl w:val="A752EB6C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1541773"/>
    <w:multiLevelType w:val="singleLevel"/>
    <w:tmpl w:val="B1541773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24D72F05"/>
    <w:multiLevelType w:val="singleLevel"/>
    <w:tmpl w:val="24D72F05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279794BC"/>
    <w:multiLevelType w:val="singleLevel"/>
    <w:tmpl w:val="279794BC"/>
    <w:lvl w:ilvl="0" w:tentative="0">
      <w:start w:val="1"/>
      <w:numFmt w:val="decimal"/>
      <w:suff w:val="nothing"/>
      <w:lvlText w:val="%1）"/>
      <w:lvlJc w:val="left"/>
    </w:lvl>
  </w:abstractNum>
  <w:abstractNum w:abstractNumId="4">
    <w:nsid w:val="32495FD3"/>
    <w:multiLevelType w:val="singleLevel"/>
    <w:tmpl w:val="32495FD3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4260CDED"/>
    <w:multiLevelType w:val="singleLevel"/>
    <w:tmpl w:val="4260CDE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6675B138"/>
    <w:multiLevelType w:val="singleLevel"/>
    <w:tmpl w:val="6675B138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74993CDA"/>
    <w:multiLevelType w:val="singleLevel"/>
    <w:tmpl w:val="74993CD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3"/>
  </w:num>
  <w:num w:numId="5">
    <w:abstractNumId w:val="7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D1273E"/>
    <w:rsid w:val="1C3E199D"/>
    <w:rsid w:val="1CEB5FCA"/>
    <w:rsid w:val="21D1273E"/>
    <w:rsid w:val="53A455B2"/>
    <w:rsid w:val="56A25268"/>
    <w:rsid w:val="674F4E1E"/>
    <w:rsid w:val="7E0A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1070</Words>
  <Characters>1094</Characters>
  <Lines>0</Lines>
  <Paragraphs>0</Paragraphs>
  <TotalTime>48</TotalTime>
  <ScaleCrop>false</ScaleCrop>
  <LinksUpToDate>false</LinksUpToDate>
  <CharactersWithSpaces>1132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2026-10-08T01:58:00Z</dcterms:created>
  <dc:creator>苗华颖</dc:creator>
  <cp:lastModifiedBy>苗华颖</cp:lastModifiedBy>
  <dcterms:modified xsi:type="dcterms:W3CDTF">2026-10-08T08:19:20Z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9E226D8C6D494E96A7089259AB35A4B1_13</vt:lpwstr>
  </property>
  <property fmtid="{D5CDD505-2E9C-101B-9397-08002B2CF9AE}" pid="4" name="KSOTemplateDocerSaveRecord">
    <vt:lpwstr>eyJoZGlkIjoiMTVhOTkzYThiOGQ0YzJjZDdhNDNmNjYxN2Q3NGQzZGYiLCJ1c2VySWQiOiI2NTgzNDIwMTEifQ==</vt:lpwstr>
  </property>
</Properties>
</file>