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A9866" w14:textId="17F64682" w:rsidR="00916635" w:rsidRDefault="00916635"/>
    <w:p w14:paraId="5DFB9E59" w14:textId="18F6B438" w:rsidR="00B31D9E" w:rsidRDefault="00B31D9E"/>
    <w:p w14:paraId="3FDD39BC" w14:textId="77777777" w:rsidR="00B31D9E" w:rsidRDefault="00B31D9E" w:rsidP="00B31D9E"/>
    <w:p w14:paraId="24FCB55E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采用安全一体化设计，全金属外壳，散热性能良好，镁铝合金表面采用阳极氧化工艺处理，圆弧角防撞设计，表面无尖锐边缘，确保使用安全，外部无任何可见内部功能模块的连接线</w:t>
      </w:r>
    </w:p>
    <w:p w14:paraId="0DC6A959" w14:textId="38707482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屏幕尺寸</w:t>
      </w:r>
      <w:r w:rsidRPr="00B31D9E">
        <w:rPr>
          <w:rFonts w:ascii="宋体" w:eastAsia="宋体" w:hAnsi="宋体"/>
        </w:rPr>
        <w:t>65英寸，显示比例16:9，物理分辨率≥3840×2160，屏幕支持竖装，满足9:16显示比例。</w:t>
      </w:r>
    </w:p>
    <w:p w14:paraId="195B78C7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整机满足轻量化设计，整机屏幕边框采用超窄等边设计，屏占比≥</w:t>
      </w:r>
      <w:r w:rsidRPr="00B31D9E">
        <w:rPr>
          <w:rFonts w:ascii="宋体" w:eastAsia="宋体" w:hAnsi="宋体"/>
        </w:rPr>
        <w:t>92%</w:t>
      </w:r>
    </w:p>
    <w:p w14:paraId="65351BAB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屏幕采用零贴合工艺，</w:t>
      </w:r>
      <w:r w:rsidRPr="00B31D9E">
        <w:rPr>
          <w:rFonts w:ascii="宋体" w:eastAsia="宋体" w:hAnsi="宋体"/>
        </w:rPr>
        <w:t>OC玻璃与钢化玻璃贴合距离≤0.8mm，图像显示清晰，画面显示效果优</w:t>
      </w:r>
    </w:p>
    <w:p w14:paraId="417363DC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亮度≥</w:t>
      </w:r>
      <w:r w:rsidRPr="00B31D9E">
        <w:rPr>
          <w:rFonts w:ascii="宋体" w:eastAsia="宋体" w:hAnsi="宋体"/>
        </w:rPr>
        <w:t>520cd/m²，对比度≥5000:1</w:t>
      </w:r>
    </w:p>
    <w:p w14:paraId="02CAC89D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帧频≥</w:t>
      </w:r>
      <w:r w:rsidRPr="00B31D9E">
        <w:rPr>
          <w:rFonts w:ascii="宋体" w:eastAsia="宋体" w:hAnsi="宋体"/>
        </w:rPr>
        <w:t>60Hz，色彩饱和度≥80%，色深≥10bit，屏幕显示灰度分辨率等级≥256灰阶，色域≥100%NTSC、≥139%sRGB、≥105%Adobe RGB、≥104% DCI-P3。</w:t>
      </w:r>
    </w:p>
    <w:p w14:paraId="387EF2C5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色彩还原准确性指标Δ</w:t>
      </w:r>
      <w:r w:rsidRPr="00B31D9E">
        <w:rPr>
          <w:rFonts w:ascii="宋体" w:eastAsia="宋体" w:hAnsi="宋体"/>
        </w:rPr>
        <w:t>E≤0.9 ，图像重显率应为100%，动态对比度≥500000:1，亮度均匀度≥75%，漏光不大于0.1cd/m2</w:t>
      </w:r>
    </w:p>
    <w:p w14:paraId="79345132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水平≥</w:t>
      </w:r>
      <w:r w:rsidRPr="00B31D9E">
        <w:rPr>
          <w:rFonts w:ascii="宋体" w:eastAsia="宋体" w:hAnsi="宋体"/>
        </w:rPr>
        <w:t>178°，垂直≥178°</w:t>
      </w:r>
    </w:p>
    <w:p w14:paraId="671BF601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支持</w:t>
      </w:r>
      <w:r w:rsidRPr="00B31D9E">
        <w:rPr>
          <w:rFonts w:ascii="宋体" w:eastAsia="宋体" w:hAnsi="宋体"/>
        </w:rPr>
        <w:t>3840×2160@60Hz分辨率及向下兼容显示</w:t>
      </w:r>
    </w:p>
    <w:p w14:paraId="36B97488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在安卓系统支持</w:t>
      </w:r>
      <w:r w:rsidRPr="00B31D9E">
        <w:rPr>
          <w:rFonts w:ascii="宋体" w:eastAsia="宋体" w:hAnsi="宋体"/>
        </w:rPr>
        <w:t>50点触控，在windows系统下支持50点及以下同时流畅书写，响应速度≤2ms，触摸延时≤10ms，触摸精度≤1mm，触摸高度≤2mm，最小可识别5点2mm物体，</w:t>
      </w:r>
    </w:p>
    <w:p w14:paraId="03B85C07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触摸框兼容</w:t>
      </w:r>
      <w:r w:rsidRPr="00B31D9E">
        <w:rPr>
          <w:rFonts w:ascii="宋体" w:eastAsia="宋体" w:hAnsi="宋体"/>
        </w:rPr>
        <w:t>Windows、Android、Linux、MacOS、麒麟等操作系统</w:t>
      </w:r>
    </w:p>
    <w:p w14:paraId="52AF2B1E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通过蓝光危害检测，视网膜蓝光危害（蓝光加权辐射亮度</w:t>
      </w:r>
      <w:r w:rsidRPr="00B31D9E">
        <w:rPr>
          <w:rFonts w:ascii="宋体" w:eastAsia="宋体" w:hAnsi="宋体"/>
        </w:rPr>
        <w:t>LB）＜0.3，依据GB/T 20145-2006国家标准，无蓝光危害</w:t>
      </w:r>
    </w:p>
    <w:p w14:paraId="25160F0B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平板开关、电脑开关和节能待机键三合一，支持</w:t>
      </w:r>
      <w:r w:rsidRPr="00B31D9E">
        <w:rPr>
          <w:rFonts w:ascii="宋体" w:eastAsia="宋体" w:hAnsi="宋体"/>
        </w:rPr>
        <w:t>Android和Windows系统的节能熄屏操作，轻按弹出休眠、重启、关机选项</w:t>
      </w:r>
    </w:p>
    <w:p w14:paraId="5A4BD71C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具备待机功能，能耗≤</w:t>
      </w:r>
      <w:r w:rsidRPr="00B31D9E">
        <w:rPr>
          <w:rFonts w:ascii="宋体" w:eastAsia="宋体" w:hAnsi="宋体"/>
        </w:rPr>
        <w:t>0.1W，待机模式下支持远程唤醒、按键唤醒、触摸唤醒、遥控器唤醒、提笔唤醒、人体靠近屏幕自动唤醒等多种唤醒模式，唤醒时间≤0.1s；若屏幕在断电前处于待机状态，下一次上电后，仍然处于待机状态</w:t>
      </w:r>
    </w:p>
    <w:p w14:paraId="2A883D44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设备内置</w:t>
      </w:r>
      <w:r w:rsidRPr="00B31D9E">
        <w:rPr>
          <w:rFonts w:ascii="宋体" w:eastAsia="宋体" w:hAnsi="宋体"/>
        </w:rPr>
        <w:t>8阵列麦克风，支持12m拾音</w:t>
      </w:r>
    </w:p>
    <w:p w14:paraId="47A3295A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支持</w:t>
      </w:r>
      <w:r w:rsidRPr="00B31D9E">
        <w:rPr>
          <w:rFonts w:ascii="宋体" w:eastAsia="宋体" w:hAnsi="宋体"/>
        </w:rPr>
        <w:t>Windows和Android双系统运行，当其中一个系统出现异常，可一键切换到备份系统，保障整个系统正常运行，双系统支持一键进行切换，切换时间≤0.1s</w:t>
      </w:r>
    </w:p>
    <w:p w14:paraId="59763EC1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支持</w:t>
      </w:r>
      <w:r w:rsidRPr="00B31D9E">
        <w:rPr>
          <w:rFonts w:ascii="宋体" w:eastAsia="宋体" w:hAnsi="宋体"/>
        </w:rPr>
        <w:t>Android、IOS、鸿蒙、Windows等系统的移动端或电脑端进行无线投屏，实现大小屏互动</w:t>
      </w:r>
    </w:p>
    <w:p w14:paraId="285262E2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支持使用手机或其他移动终端通过</w:t>
      </w:r>
      <w:r w:rsidRPr="00B31D9E">
        <w:rPr>
          <w:rFonts w:ascii="宋体" w:eastAsia="宋体" w:hAnsi="宋体"/>
        </w:rPr>
        <w:t>Miracast/AirPlay协议进行无客户端投屏，或者下载客户端进行投屏，或使用无线投屏器进行投屏</w:t>
      </w:r>
    </w:p>
    <w:p w14:paraId="7BA839BC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支持</w:t>
      </w:r>
      <w:r w:rsidRPr="00B31D9E">
        <w:rPr>
          <w:rFonts w:ascii="宋体" w:eastAsia="宋体" w:hAnsi="宋体"/>
        </w:rPr>
        <w:t>8个无线投屏设备同时在线，4画面同屏展示，支持1、2、3、4分屏模式，支持4K传输；支持横屏和竖屏显示模式，可通过按键切换传输不同的外部电脑的画面及声音</w:t>
      </w:r>
    </w:p>
    <w:p w14:paraId="7FBBE5FE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支持在互联网及局域网环境下进行文件（包括但不限于图片、文件、视频）快传操作</w:t>
      </w:r>
    </w:p>
    <w:p w14:paraId="6673357C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内置视频会议系统软件，在不外接</w:t>
      </w:r>
      <w:r w:rsidRPr="00B31D9E">
        <w:rPr>
          <w:rFonts w:ascii="宋体" w:eastAsia="宋体" w:hAnsi="宋体"/>
        </w:rPr>
        <w:t>OPS盒子的情况下，支持远程多方视频会议、多方批注、会议记录保存等功能</w:t>
      </w:r>
    </w:p>
    <w:p w14:paraId="6CD7CBC2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采用半球型纳米笔头，仿生阻尼设计，书写手感真实，笔身磁吸贴附设计，外层喷砂氧化工艺，耐磨抗刮</w:t>
      </w:r>
    </w:p>
    <w:p w14:paraId="2DB0B907" w14:textId="77777777" w:rsidR="00B31D9E" w:rsidRP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lastRenderedPageBreak/>
        <w:t>工作温度</w:t>
      </w:r>
      <w:r w:rsidRPr="00B31D9E">
        <w:rPr>
          <w:rFonts w:ascii="宋体" w:eastAsia="宋体" w:hAnsi="宋体"/>
        </w:rPr>
        <w:t>0℃~50℃，储藏温度-20℃~60℃，工作湿度10%~90%，储藏湿度0%~95%；海拔5000米以下可正常使用</w:t>
      </w:r>
    </w:p>
    <w:p w14:paraId="4B6C93CC" w14:textId="32B9DE33" w:rsidR="00B31D9E" w:rsidRDefault="00B31D9E" w:rsidP="00B31D9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B31D9E">
        <w:rPr>
          <w:rFonts w:ascii="宋体" w:eastAsia="宋体" w:hAnsi="宋体" w:hint="eastAsia"/>
        </w:rPr>
        <w:t>静电放电抗扰按照</w:t>
      </w:r>
      <w:r w:rsidRPr="00B31D9E">
        <w:rPr>
          <w:rFonts w:ascii="宋体" w:eastAsia="宋体" w:hAnsi="宋体"/>
        </w:rPr>
        <w:t>GB/T17626，2一2006标准，设备静电干扰后可自行恢复，功能无异常；空气放电：±8kV；接触放电:  ±6kV</w:t>
      </w:r>
    </w:p>
    <w:p w14:paraId="1F8E245E" w14:textId="0B16F56E" w:rsidR="008107FE" w:rsidRDefault="008107FE" w:rsidP="008107F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8107FE">
        <w:rPr>
          <w:rFonts w:ascii="宋体" w:eastAsia="宋体" w:hAnsi="宋体"/>
        </w:rPr>
        <w:t>I7处理器OPS电脑 CPU架构：I7-13650HX；内存（RAM）：8 GB；GPU：集成显示卡；存储（ROM）：256 GB；系统版本：Windows；USB接口：6个USB 3.2 Type-A、1个USB 2.0 Type-C；音频接口：1个MIC、1个3.5mm输出；HDMI接口：1个HDMI；DP接口：1个DP；网络接口：1个RJ45（10/100/1000M）；WLAN：IEEE 802.11a, IEEE 802.11ac (WIFI5), IEEE 802.11ax (WIFI6), IEEE 802.11b, IEEE 802.11g, IEEE 802.11n(WIFI4)     ；整机功耗（W）：80；输入电压：DC12V（+/-25%）</w:t>
      </w:r>
    </w:p>
    <w:p w14:paraId="0AD22B1F" w14:textId="1321B6A2" w:rsidR="008107FE" w:rsidRPr="00B31D9E" w:rsidRDefault="006B6861" w:rsidP="006B6861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6B6861">
        <w:rPr>
          <w:rFonts w:ascii="宋体" w:eastAsia="宋体" w:hAnsi="宋体"/>
        </w:rPr>
        <w:t>65寸会议平板落地移动支架 适配产品：55~86inch；最大承重：100KG</w:t>
      </w:r>
      <w:bookmarkStart w:id="0" w:name="_GoBack"/>
      <w:bookmarkEnd w:id="0"/>
    </w:p>
    <w:sectPr w:rsidR="008107FE" w:rsidRPr="00B3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CB762" w14:textId="77777777" w:rsidR="007C4D2E" w:rsidRDefault="007C4D2E" w:rsidP="00B31D9E">
      <w:r>
        <w:separator/>
      </w:r>
    </w:p>
  </w:endnote>
  <w:endnote w:type="continuationSeparator" w:id="0">
    <w:p w14:paraId="009CE41A" w14:textId="77777777" w:rsidR="007C4D2E" w:rsidRDefault="007C4D2E" w:rsidP="00B3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22649" w14:textId="77777777" w:rsidR="007C4D2E" w:rsidRDefault="007C4D2E" w:rsidP="00B31D9E">
      <w:r>
        <w:separator/>
      </w:r>
    </w:p>
  </w:footnote>
  <w:footnote w:type="continuationSeparator" w:id="0">
    <w:p w14:paraId="0DEF663D" w14:textId="77777777" w:rsidR="007C4D2E" w:rsidRDefault="007C4D2E" w:rsidP="00B31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51A08"/>
    <w:multiLevelType w:val="hybridMultilevel"/>
    <w:tmpl w:val="A8C407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DF"/>
    <w:rsid w:val="002A0610"/>
    <w:rsid w:val="006B6861"/>
    <w:rsid w:val="007132A0"/>
    <w:rsid w:val="007C4D2E"/>
    <w:rsid w:val="008107FE"/>
    <w:rsid w:val="008435DF"/>
    <w:rsid w:val="00916635"/>
    <w:rsid w:val="00B31D9E"/>
    <w:rsid w:val="00E0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7A9ED"/>
  <w15:chartTrackingRefBased/>
  <w15:docId w15:val="{9793750F-08CF-4895-84AD-8579034A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1D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1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1D9E"/>
    <w:rPr>
      <w:sz w:val="18"/>
      <w:szCs w:val="18"/>
    </w:rPr>
  </w:style>
  <w:style w:type="paragraph" w:styleId="a7">
    <w:name w:val="List Paragraph"/>
    <w:basedOn w:val="a"/>
    <w:uiPriority w:val="34"/>
    <w:qFormat/>
    <w:rsid w:val="00B31D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Tim</dc:creator>
  <cp:keywords/>
  <dc:description/>
  <cp:lastModifiedBy>admin</cp:lastModifiedBy>
  <cp:revision>8</cp:revision>
  <dcterms:created xsi:type="dcterms:W3CDTF">2026-06-24T06:41:00Z</dcterms:created>
  <dcterms:modified xsi:type="dcterms:W3CDTF">2026-06-25T01:38:00Z</dcterms:modified>
</cp:coreProperties>
</file>