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2EBA"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采  购  需  求（货物）</w:t>
      </w:r>
    </w:p>
    <w:p w14:paraId="1E704975">
      <w:pPr>
        <w:widowControl/>
        <w:jc w:val="center"/>
        <w:rPr>
          <w:rFonts w:cs="宋体"/>
          <w:color w:val="000000"/>
          <w:kern w:val="0"/>
          <w:szCs w:val="21"/>
        </w:rPr>
      </w:pPr>
    </w:p>
    <w:p w14:paraId="30F8A009">
      <w:pPr>
        <w:widowControl/>
        <w:rPr>
          <w:rFonts w:cs="宋体"/>
          <w:b/>
          <w:color w:val="000000"/>
          <w:kern w:val="0"/>
          <w:szCs w:val="21"/>
        </w:rPr>
      </w:pPr>
    </w:p>
    <w:p w14:paraId="3B5BD702">
      <w:pPr>
        <w:widowControl/>
        <w:spacing w:line="276" w:lineRule="auto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一、采购项目概况</w:t>
      </w:r>
    </w:p>
    <w:p w14:paraId="440C6638">
      <w:pPr>
        <w:pStyle w:val="5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项目名称：上海商学院创校初期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1950年代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珍贵史料购买项目</w:t>
      </w:r>
    </w:p>
    <w:p w14:paraId="2EB5AB01">
      <w:pPr>
        <w:pStyle w:val="5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送货时间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2026年7月10日前</w:t>
      </w:r>
    </w:p>
    <w:p w14:paraId="6BC703F0">
      <w:pPr>
        <w:pStyle w:val="5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送货地点：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上海市奉贤区东方美谷大道6333号</w:t>
      </w:r>
    </w:p>
    <w:p w14:paraId="660B54FF">
      <w:pPr>
        <w:pStyle w:val="5"/>
        <w:widowControl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>预算金额及最高限价：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3.6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>万元</w:t>
      </w:r>
    </w:p>
    <w:p w14:paraId="54EF110D">
      <w:pPr>
        <w:widowControl/>
        <w:spacing w:line="276" w:lineRule="auto"/>
        <w:rPr>
          <w:rFonts w:cs="宋体"/>
          <w:color w:val="000000"/>
          <w:kern w:val="0"/>
          <w:sz w:val="24"/>
        </w:rPr>
      </w:pPr>
    </w:p>
    <w:p w14:paraId="1350236D">
      <w:pPr>
        <w:widowControl/>
        <w:spacing w:line="276" w:lineRule="auto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二、采购</w:t>
      </w:r>
      <w:r>
        <w:rPr>
          <w:rFonts w:cs="宋体"/>
          <w:b/>
          <w:color w:val="000000"/>
          <w:kern w:val="0"/>
          <w:sz w:val="24"/>
        </w:rPr>
        <w:t>项目</w:t>
      </w:r>
      <w:r>
        <w:rPr>
          <w:rFonts w:hint="eastAsia" w:cs="宋体"/>
          <w:b/>
          <w:color w:val="000000"/>
          <w:kern w:val="0"/>
          <w:sz w:val="24"/>
        </w:rPr>
        <w:t>服务要求</w:t>
      </w:r>
    </w:p>
    <w:p w14:paraId="6CC1C9C7">
      <w:pPr>
        <w:pStyle w:val="5"/>
        <w:widowControl/>
        <w:numPr>
          <w:ilvl w:val="0"/>
          <w:numId w:val="2"/>
        </w:numPr>
        <w:spacing w:line="276" w:lineRule="auto"/>
        <w:ind w:firstLineChars="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  <w:t>项目简介：上海商学院的前身是1950年建立的中央税务学校华东分校，后续经历了华东财政学校（1952-1956）、财政部上海财政干部学校（1956-1958）等时期。上述历史时期的文献史料由于年代较为久远且稀缺，现结合实际开展相关文献史料采购。</w:t>
      </w:r>
    </w:p>
    <w:p w14:paraId="72442389">
      <w:pPr>
        <w:pStyle w:val="5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需求清单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  <w:t>：</w:t>
      </w:r>
    </w:p>
    <w:tbl>
      <w:tblPr>
        <w:tblStyle w:val="3"/>
        <w:tblpPr w:leftFromText="180" w:rightFromText="180" w:vertAnchor="text" w:horzAnchor="margin" w:tblpXSpec="center" w:tblpY="278"/>
        <w:tblW w:w="8099" w:type="dxa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6843"/>
        <w:gridCol w:w="637"/>
      </w:tblGrid>
      <w:tr w14:paraId="4946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DD6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CA33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题名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26F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</w:tr>
      <w:tr w14:paraId="4C531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13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8506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《城镇税收专户管理教材》</w:t>
            </w:r>
          </w:p>
          <w:p w14:paraId="3D8155FD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央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税务学校华东分校编印1952年8月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4F58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3AAD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544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3246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结业证书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央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税务学校华东分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(郑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润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芳)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6AEC">
            <w:pPr>
              <w:widowControl/>
              <w:jc w:val="center"/>
              <w:rPr>
                <w:rFonts w:hint="default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3B28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850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8348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央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税务学校华东分校专管系苏南无锡市同学合影等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1952年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3B7B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213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1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42B7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中国新民主义青年团中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央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税校华东分校会计队第四支部全体团员合影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1951.5苏州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0122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85CF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04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8032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央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000000"/>
                <w:kern w:val="0"/>
                <w:sz w:val="18"/>
                <w:szCs w:val="18"/>
              </w:rPr>
              <w:t>税务学校华东分校俱乐部全体委员会合影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220D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C88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1C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794B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央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税校华东分校结业纪念册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65A1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979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D2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F6DD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华东财政学校毕业证书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1954年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山西武乡王英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5252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2010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45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222C4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华东财政学校税政系上海全体同学合影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954年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A766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A020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A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7315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华东财政学校结业证书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1955年</w:t>
            </w: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EFD2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3C94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1A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824E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  <w:t>财政部上海财政干部学校（记分册）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7678">
            <w:pPr>
              <w:widowControl/>
              <w:jc w:val="center"/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8BA9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7A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FA8C">
            <w:pPr>
              <w:widowControl/>
              <w:jc w:val="center"/>
              <w:rPr>
                <w:rFonts w:ascii="宋体_GB2312" w:hAnsi="宋体" w:eastAsia="宋体_GB2312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财政部税务专修班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合影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1956年6月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   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3A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E70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BA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C636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中央税务学校华东分校第三期税政队五班六组全体毕业合影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1951年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CF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BAB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78D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3599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中央税务学校华东分校第二期新四班全体青年团员合影摄于姑苏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1950年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2D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3D44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5AE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03C00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中央税务学校华东分校政策学习参考文件【第1-11册合订本】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00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92A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AE3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2AAE2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华东财政学校毕业证书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2AC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0D4B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AB9A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华东财政学校学习生活第一期（创刊号）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1953年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C4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F80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57C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1A7E9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三级财政体制与建立县财政问题（华东财政学校教材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1952年）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8E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1AC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BCD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1263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《着华东财政学校经建系运动服的女青年》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1954年照片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735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4CFA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90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4B657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《生产财务讲义 (初稿)》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1953年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88E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94A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A2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773F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>基本建设财务讲义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</w:rPr>
              <w:t xml:space="preserve"> 黎白签名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824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362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36F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6A5C6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</w:rPr>
              <w:t>税工研究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instrText xml:space="preserve"> HYPERLINK "https://book.kongfz.com/222662/8266307209" \o "https://book.kongfz.com/222662/8266307209" </w:instrTex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</w:rPr>
              <w:t>1950.1-12期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8E796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0A7F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71E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51E40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《税工研究》第二卷第1—12期合售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04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5874C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2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FB71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华东税务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第一卷合订本第一期至12期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91F6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1D7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9B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DB9A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华东税务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第二卷合订本第一期至12期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657B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1BC4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0B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FDE2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华东税务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第三卷合订本第一期至12期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9D3E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704CB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AEF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04FB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华东税务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第四卷合订本第一期至12期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7640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665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C3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E146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华东税务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第五卷合订本第一期至6期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0392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 w14:paraId="75898025">
      <w:pPr>
        <w:pStyle w:val="5"/>
        <w:widowControl/>
        <w:spacing w:line="276" w:lineRule="auto"/>
        <w:ind w:left="420" w:firstLine="0"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</w:p>
    <w:p w14:paraId="13CECE4E">
      <w:pPr>
        <w:pStyle w:val="5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验收要求、付款方式、质保</w:t>
      </w:r>
      <w:r>
        <w:rPr>
          <w:rFonts w:ascii="Times New Roman" w:hAnsi="Times New Roman" w:eastAsia="宋体" w:cs="宋体"/>
          <w:color w:val="000000"/>
          <w:kern w:val="0"/>
          <w:sz w:val="24"/>
          <w:szCs w:val="24"/>
        </w:rPr>
        <w:t>期限、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售后服务；</w:t>
      </w:r>
    </w:p>
    <w:p w14:paraId="109775BE">
      <w:pPr>
        <w:widowControl/>
        <w:spacing w:line="276" w:lineRule="auto"/>
        <w:rPr>
          <w:rFonts w:hint="default" w:cs="宋体"/>
          <w:color w:val="000000"/>
          <w:kern w:val="0"/>
          <w:sz w:val="24"/>
          <w:lang w:val="en-US"/>
        </w:rPr>
      </w:pP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  文献需求清单一次性全部购买完成后于2026年7月10日前进行集中现场验收，文献清单需确保全部提供。货物采购商提供的文献资料不得有版权争议。验收合格并收到采购商开具的合法发票之后，一次性支付全部合同价款。</w:t>
      </w:r>
    </w:p>
    <w:p w14:paraId="7827D8F0">
      <w:pPr>
        <w:pStyle w:val="5"/>
        <w:widowControl/>
        <w:numPr>
          <w:ilvl w:val="0"/>
          <w:numId w:val="2"/>
        </w:numPr>
        <w:spacing w:line="276" w:lineRule="auto"/>
        <w:ind w:firstLineChars="0"/>
        <w:rPr>
          <w:rFonts w:ascii="Times New Roman" w:hAnsi="Times New Roman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</w:rPr>
        <w:t>伴随服务、使用培训等其他相关要求。</w:t>
      </w:r>
    </w:p>
    <w:p w14:paraId="543D7960">
      <w:pPr>
        <w:rPr>
          <w:rFonts w:hint="eastAsia"/>
          <w:sz w:val="20"/>
          <w:szCs w:val="20"/>
        </w:rPr>
      </w:pPr>
    </w:p>
    <w:p w14:paraId="03A58730">
      <w:pPr>
        <w:rPr>
          <w:rFonts w:hint="eastAsia"/>
          <w:sz w:val="20"/>
          <w:szCs w:val="20"/>
        </w:rPr>
      </w:pPr>
      <w:bookmarkStart w:id="0" w:name="_GoBack"/>
      <w:bookmarkEnd w:id="0"/>
    </w:p>
    <w:p w14:paraId="58EC8D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部门学院领导审核签字：</w:t>
      </w:r>
    </w:p>
    <w:p w14:paraId="302071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</w:p>
    <w:p w14:paraId="2B27BB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620D4B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需求部门盖章：</w:t>
      </w:r>
    </w:p>
    <w:p w14:paraId="05B7E4E3">
      <w:pPr>
        <w:rPr>
          <w:rFonts w:hint="eastAsia"/>
          <w:lang w:val="en-US" w:eastAsia="zh-CN"/>
        </w:rPr>
      </w:pPr>
    </w:p>
    <w:p w14:paraId="357D074D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5" w:right="1416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DB637">
    <w:pPr>
      <w:pStyle w:val="2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5B18610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500E2"/>
    <w:multiLevelType w:val="multilevel"/>
    <w:tmpl w:val="276500E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E2558C"/>
    <w:multiLevelType w:val="multilevel"/>
    <w:tmpl w:val="4FE2558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247F"/>
    <w:rsid w:val="01E943A0"/>
    <w:rsid w:val="02BD75DA"/>
    <w:rsid w:val="031244AC"/>
    <w:rsid w:val="043B4C5B"/>
    <w:rsid w:val="057C5724"/>
    <w:rsid w:val="06AD62E4"/>
    <w:rsid w:val="079B25E0"/>
    <w:rsid w:val="08AC25CB"/>
    <w:rsid w:val="09047D11"/>
    <w:rsid w:val="0AD841D9"/>
    <w:rsid w:val="0AF3003D"/>
    <w:rsid w:val="133612F5"/>
    <w:rsid w:val="16445BF1"/>
    <w:rsid w:val="1666025D"/>
    <w:rsid w:val="171D0F14"/>
    <w:rsid w:val="17626C76"/>
    <w:rsid w:val="17C57205"/>
    <w:rsid w:val="18F41B50"/>
    <w:rsid w:val="1D721295"/>
    <w:rsid w:val="20651585"/>
    <w:rsid w:val="23E8689D"/>
    <w:rsid w:val="246D27B7"/>
    <w:rsid w:val="24E76A0D"/>
    <w:rsid w:val="254259F1"/>
    <w:rsid w:val="26C16DEA"/>
    <w:rsid w:val="28BC65F1"/>
    <w:rsid w:val="29530383"/>
    <w:rsid w:val="2B204A27"/>
    <w:rsid w:val="2BC06A79"/>
    <w:rsid w:val="2CED506D"/>
    <w:rsid w:val="2DFB0E33"/>
    <w:rsid w:val="2FE73D65"/>
    <w:rsid w:val="30410E71"/>
    <w:rsid w:val="30515682"/>
    <w:rsid w:val="31927D00"/>
    <w:rsid w:val="338B0EAB"/>
    <w:rsid w:val="34356248"/>
    <w:rsid w:val="34D76642"/>
    <w:rsid w:val="352E1AEE"/>
    <w:rsid w:val="35613C72"/>
    <w:rsid w:val="387E0FDF"/>
    <w:rsid w:val="397109AC"/>
    <w:rsid w:val="3B0E0646"/>
    <w:rsid w:val="3B381919"/>
    <w:rsid w:val="3B877C19"/>
    <w:rsid w:val="3D605157"/>
    <w:rsid w:val="3EB12CA4"/>
    <w:rsid w:val="3EE53555"/>
    <w:rsid w:val="40774C91"/>
    <w:rsid w:val="43387567"/>
    <w:rsid w:val="43787A7D"/>
    <w:rsid w:val="47AD2D46"/>
    <w:rsid w:val="48CB3DCC"/>
    <w:rsid w:val="4E003CFB"/>
    <w:rsid w:val="55052414"/>
    <w:rsid w:val="57943D0B"/>
    <w:rsid w:val="57D60097"/>
    <w:rsid w:val="57EC3417"/>
    <w:rsid w:val="58F03B5E"/>
    <w:rsid w:val="5C9A1422"/>
    <w:rsid w:val="5CB87D6C"/>
    <w:rsid w:val="5DAD53F7"/>
    <w:rsid w:val="616109D2"/>
    <w:rsid w:val="61CD078E"/>
    <w:rsid w:val="67255CD5"/>
    <w:rsid w:val="68D93544"/>
    <w:rsid w:val="6AD55F8D"/>
    <w:rsid w:val="6AF1726A"/>
    <w:rsid w:val="6BDF3567"/>
    <w:rsid w:val="6CA34594"/>
    <w:rsid w:val="6FBE73BD"/>
    <w:rsid w:val="6FF2313D"/>
    <w:rsid w:val="70B86CB4"/>
    <w:rsid w:val="71612037"/>
    <w:rsid w:val="71922E29"/>
    <w:rsid w:val="72AA2F72"/>
    <w:rsid w:val="735E7467"/>
    <w:rsid w:val="7476433D"/>
    <w:rsid w:val="77266D50"/>
    <w:rsid w:val="78232A2D"/>
    <w:rsid w:val="78774B27"/>
    <w:rsid w:val="7A37631C"/>
    <w:rsid w:val="7A6730A5"/>
    <w:rsid w:val="7AE470ED"/>
    <w:rsid w:val="7B0501C8"/>
    <w:rsid w:val="7BAE77B9"/>
    <w:rsid w:val="7DEA2266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1031</Characters>
  <Lines>0</Lines>
  <Paragraphs>0</Paragraphs>
  <TotalTime>7</TotalTime>
  <ScaleCrop>false</ScaleCrop>
  <LinksUpToDate>false</LinksUpToDate>
  <CharactersWithSpaces>1168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2021-03-19T05:28:00Z</dcterms:created>
  <dc:creator>sbs</dc:creator>
  <cp:lastModifiedBy>七七</cp:lastModifiedBy>
  <dcterms:modified xsi:type="dcterms:W3CDTF">2026-06-03T06:08:28Z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12AD20D5BA6846DEBF34A4444FB4F363</vt:lpwstr>
  </property>
  <property fmtid="{D5CDD505-2E9C-101B-9397-08002B2CF9AE}" pid="4" name="KSOTemplateDocerSaveRecord">
    <vt:lpwstr>eyJoZGlkIjoiZTA1ZjgxYWZmZjgwYTAyMmUzMjA5NzMzN2U2Y2FhYTciLCJ1c2VySWQiOiIyNTI4Nzc0MzEifQ==</vt:lpwstr>
  </property>
</Properties>
</file>