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4C0" w:rsidRPr="00E8134D" w:rsidRDefault="00E8134D" w:rsidP="00392315">
      <w:pPr>
        <w:snapToGrid w:val="0"/>
        <w:spacing w:line="384" w:lineRule="auto"/>
        <w:jc w:val="center"/>
        <w:rPr>
          <w:rFonts w:ascii="黑体" w:eastAsia="黑体" w:hAnsi="黑体"/>
          <w:b/>
          <w:sz w:val="32"/>
          <w:szCs w:val="32"/>
        </w:rPr>
      </w:pPr>
      <w:r w:rsidRPr="00E8134D">
        <w:rPr>
          <w:rFonts w:ascii="黑体" w:eastAsia="黑体" w:hAnsi="黑体" w:hint="eastAsia"/>
          <w:b/>
          <w:sz w:val="32"/>
          <w:szCs w:val="32"/>
        </w:rPr>
        <w:t>关于</w:t>
      </w:r>
      <w:r w:rsidR="00E37E5B" w:rsidRPr="00E37E5B">
        <w:rPr>
          <w:rFonts w:ascii="黑体" w:eastAsia="黑体" w:hAnsi="黑体" w:hint="eastAsia"/>
          <w:b/>
          <w:sz w:val="32"/>
          <w:szCs w:val="32"/>
        </w:rPr>
        <w:t>elang科技查新检索服务平台</w:t>
      </w:r>
      <w:r w:rsidRPr="00E8134D">
        <w:rPr>
          <w:rFonts w:ascii="黑体" w:eastAsia="黑体" w:hAnsi="黑体" w:hint="eastAsia"/>
          <w:b/>
          <w:sz w:val="32"/>
          <w:szCs w:val="32"/>
        </w:rPr>
        <w:t>的单一来源采购申请</w:t>
      </w:r>
    </w:p>
    <w:p w:rsidR="001540A8" w:rsidRDefault="00E8134D" w:rsidP="00392315">
      <w:pPr>
        <w:snapToGrid w:val="0"/>
        <w:spacing w:line="384" w:lineRule="auto"/>
        <w:rPr>
          <w:rFonts w:ascii="仿宋" w:eastAsia="仿宋" w:hAnsi="仿宋"/>
          <w:sz w:val="28"/>
          <w:szCs w:val="28"/>
        </w:rPr>
      </w:pPr>
      <w:r>
        <w:rPr>
          <w:rFonts w:ascii="仿宋" w:eastAsia="仿宋" w:hAnsi="仿宋" w:hint="eastAsia"/>
          <w:sz w:val="28"/>
          <w:szCs w:val="28"/>
        </w:rPr>
        <w:t>资产处：</w:t>
      </w:r>
    </w:p>
    <w:p w:rsidR="00E37E5B" w:rsidRDefault="00226395" w:rsidP="00860B77">
      <w:pPr>
        <w:snapToGrid w:val="0"/>
        <w:spacing w:line="384" w:lineRule="auto"/>
        <w:ind w:firstLineChars="200" w:firstLine="560"/>
        <w:rPr>
          <w:rFonts w:ascii="仿宋" w:eastAsia="仿宋" w:hAnsi="仿宋"/>
          <w:sz w:val="28"/>
          <w:szCs w:val="28"/>
        </w:rPr>
      </w:pPr>
      <w:r w:rsidRPr="00226395">
        <w:rPr>
          <w:rFonts w:ascii="仿宋" w:eastAsia="仿宋" w:hAnsi="仿宋" w:hint="eastAsia"/>
          <w:sz w:val="28"/>
          <w:szCs w:val="28"/>
        </w:rPr>
        <w:t>为紧密契合</w:t>
      </w:r>
      <w:r>
        <w:rPr>
          <w:rFonts w:ascii="仿宋" w:eastAsia="仿宋" w:hAnsi="仿宋" w:hint="eastAsia"/>
          <w:sz w:val="28"/>
          <w:szCs w:val="28"/>
        </w:rPr>
        <w:t>我校</w:t>
      </w:r>
      <w:r w:rsidRPr="00226395">
        <w:rPr>
          <w:rFonts w:ascii="仿宋" w:eastAsia="仿宋" w:hAnsi="仿宋" w:hint="eastAsia"/>
          <w:sz w:val="28"/>
          <w:szCs w:val="28"/>
        </w:rPr>
        <w:t>在成功获批硕士点后所开启的高质量发展新阶段，并支撑学校科研水平持续跃升的内在需求，科技查新</w:t>
      </w:r>
      <w:r>
        <w:rPr>
          <w:rFonts w:ascii="仿宋" w:eastAsia="仿宋" w:hAnsi="仿宋" w:hint="eastAsia"/>
          <w:sz w:val="28"/>
          <w:szCs w:val="28"/>
        </w:rPr>
        <w:t>服务</w:t>
      </w:r>
      <w:r w:rsidR="00D04057">
        <w:rPr>
          <w:rFonts w:ascii="仿宋" w:eastAsia="仿宋" w:hAnsi="仿宋" w:hint="eastAsia"/>
          <w:sz w:val="28"/>
          <w:szCs w:val="28"/>
        </w:rPr>
        <w:t>的引入</w:t>
      </w:r>
      <w:r>
        <w:rPr>
          <w:rFonts w:ascii="仿宋" w:eastAsia="仿宋" w:hAnsi="仿宋" w:hint="eastAsia"/>
          <w:sz w:val="28"/>
          <w:szCs w:val="28"/>
        </w:rPr>
        <w:t>日趋必要</w:t>
      </w:r>
      <w:r w:rsidR="00D04057">
        <w:rPr>
          <w:rFonts w:ascii="仿宋" w:eastAsia="仿宋" w:hAnsi="仿宋" w:hint="eastAsia"/>
          <w:sz w:val="28"/>
          <w:szCs w:val="28"/>
        </w:rPr>
        <w:t>。</w:t>
      </w:r>
      <w:r>
        <w:rPr>
          <w:rFonts w:ascii="仿宋" w:eastAsia="仿宋" w:hAnsi="仿宋" w:hint="eastAsia"/>
          <w:sz w:val="28"/>
          <w:szCs w:val="28"/>
        </w:rPr>
        <w:t>该服务</w:t>
      </w:r>
      <w:r w:rsidRPr="00226395">
        <w:rPr>
          <w:rFonts w:ascii="仿宋" w:eastAsia="仿宋" w:hAnsi="仿宋" w:hint="eastAsia"/>
          <w:sz w:val="28"/>
          <w:szCs w:val="28"/>
        </w:rPr>
        <w:t>是夯实研究生培养体系、强化学科建设、提升科研创新能级的</w:t>
      </w:r>
      <w:r w:rsidR="00D04057">
        <w:rPr>
          <w:rFonts w:ascii="仿宋" w:eastAsia="仿宋" w:hAnsi="仿宋" w:hint="eastAsia"/>
          <w:sz w:val="28"/>
          <w:szCs w:val="28"/>
        </w:rPr>
        <w:t>有力助推器</w:t>
      </w:r>
      <w:r w:rsidRPr="00226395">
        <w:rPr>
          <w:rFonts w:ascii="仿宋" w:eastAsia="仿宋" w:hAnsi="仿宋" w:hint="eastAsia"/>
          <w:sz w:val="28"/>
          <w:szCs w:val="28"/>
        </w:rPr>
        <w:t>。硕士点的设立标志着我校科研工作进入了规范化、体系化的新层次，对科研项目立项的创新性、研究成果的权威性及学术评价的规范性提出了更高要求。</w:t>
      </w:r>
      <w:r>
        <w:rPr>
          <w:rFonts w:ascii="仿宋" w:eastAsia="仿宋" w:hAnsi="仿宋" w:hint="eastAsia"/>
          <w:sz w:val="28"/>
          <w:szCs w:val="28"/>
        </w:rPr>
        <w:t>经研究，我馆决定以单一来源</w:t>
      </w:r>
      <w:r w:rsidRPr="005C069C">
        <w:rPr>
          <w:rFonts w:ascii="仿宋" w:eastAsia="仿宋" w:hAnsi="仿宋" w:hint="eastAsia"/>
          <w:sz w:val="28"/>
          <w:szCs w:val="28"/>
        </w:rPr>
        <w:t>方式采购</w:t>
      </w:r>
      <w:r w:rsidRPr="00226395">
        <w:rPr>
          <w:rFonts w:ascii="仿宋" w:eastAsia="仿宋" w:hAnsi="仿宋" w:hint="eastAsia"/>
          <w:sz w:val="28"/>
          <w:szCs w:val="28"/>
        </w:rPr>
        <w:t>elang科技查新检索服务</w:t>
      </w:r>
      <w:r w:rsidRPr="00860B77">
        <w:rPr>
          <w:rFonts w:ascii="仿宋" w:eastAsia="仿宋" w:hAnsi="仿宋"/>
          <w:sz w:val="28"/>
          <w:szCs w:val="28"/>
        </w:rPr>
        <w:t>平台</w:t>
      </w:r>
      <w:r>
        <w:rPr>
          <w:rFonts w:ascii="仿宋" w:eastAsia="仿宋" w:hAnsi="仿宋" w:hint="eastAsia"/>
          <w:sz w:val="28"/>
          <w:szCs w:val="28"/>
        </w:rPr>
        <w:t>。</w:t>
      </w:r>
    </w:p>
    <w:p w:rsidR="00E37E5B" w:rsidRDefault="003A38B7" w:rsidP="00860B77">
      <w:pPr>
        <w:snapToGrid w:val="0"/>
        <w:spacing w:line="384" w:lineRule="auto"/>
        <w:ind w:firstLineChars="200" w:firstLine="560"/>
        <w:rPr>
          <w:rFonts w:ascii="仿宋" w:eastAsia="仿宋" w:hAnsi="仿宋"/>
          <w:sz w:val="28"/>
          <w:szCs w:val="28"/>
        </w:rPr>
      </w:pPr>
      <w:r w:rsidRPr="00226395">
        <w:rPr>
          <w:rFonts w:ascii="仿宋" w:eastAsia="仿宋" w:hAnsi="仿宋" w:hint="eastAsia"/>
          <w:sz w:val="28"/>
          <w:szCs w:val="28"/>
        </w:rPr>
        <w:t>elang科技查新检索服务</w:t>
      </w:r>
      <w:r w:rsidR="00226395" w:rsidRPr="00226395">
        <w:rPr>
          <w:rFonts w:ascii="仿宋" w:eastAsia="仿宋" w:hAnsi="仿宋" w:hint="eastAsia"/>
          <w:sz w:val="28"/>
          <w:szCs w:val="28"/>
        </w:rPr>
        <w:t>平台</w:t>
      </w:r>
      <w:r>
        <w:rPr>
          <w:rFonts w:ascii="仿宋" w:eastAsia="仿宋" w:hAnsi="仿宋" w:hint="eastAsia"/>
          <w:sz w:val="28"/>
          <w:szCs w:val="28"/>
        </w:rPr>
        <w:t>可为我校</w:t>
      </w:r>
      <w:r w:rsidR="00226395" w:rsidRPr="00226395">
        <w:rPr>
          <w:rFonts w:ascii="仿宋" w:eastAsia="仿宋" w:hAnsi="仿宋" w:hint="eastAsia"/>
          <w:sz w:val="28"/>
          <w:szCs w:val="28"/>
        </w:rPr>
        <w:t>硕士生导师及研究生团队提供便捷、权威的科技查新与论文引用分析服务，确保学位论文选题的前沿性与创新性，为高标准研究生培养提供关键质量保障。同时，随着学校整体科研水平的提升，省部级及以上高级别项目申报、高水平成果鉴定与报奖已成为常态性工作，平台提供的符合国家规范、准确率超98%的查新报告是此类工作的“通行证”，能显著提升项目竞争力与中标概率。此外，供应商额外提供的每年50个国内及50</w:t>
      </w:r>
      <w:r>
        <w:rPr>
          <w:rFonts w:ascii="仿宋" w:eastAsia="仿宋" w:hAnsi="仿宋" w:hint="eastAsia"/>
          <w:sz w:val="28"/>
          <w:szCs w:val="28"/>
        </w:rPr>
        <w:t>个国外查新名额</w:t>
      </w:r>
      <w:r w:rsidR="00226395" w:rsidRPr="00226395">
        <w:rPr>
          <w:rFonts w:ascii="仿宋" w:eastAsia="仿宋" w:hAnsi="仿宋" w:hint="eastAsia"/>
          <w:sz w:val="28"/>
          <w:szCs w:val="28"/>
        </w:rPr>
        <w:t>，可专项用于扶持新兴学科方向、激励青年博士的原创性探索，为学校培育新的科研增长点。该平台强大的数据分析功能更能为学科布局优化、学术影响力评估提供深度情报支撑，从而全面赋能我校的学科内涵建设与科研管理决策，是学校在新起点上实现可持续创新发展的必然选择和重要引擎。</w:t>
      </w:r>
    </w:p>
    <w:p w:rsidR="00E4174C" w:rsidRPr="00B10EEE" w:rsidRDefault="00E4174C" w:rsidP="00E4174C">
      <w:pPr>
        <w:snapToGrid w:val="0"/>
        <w:spacing w:line="384" w:lineRule="auto"/>
        <w:ind w:firstLineChars="200" w:firstLine="560"/>
        <w:rPr>
          <w:rFonts w:ascii="仿宋" w:eastAsia="仿宋" w:hAnsi="仿宋"/>
          <w:sz w:val="28"/>
          <w:szCs w:val="28"/>
        </w:rPr>
      </w:pPr>
      <w:r w:rsidRPr="00B10EEE">
        <w:rPr>
          <w:rFonts w:ascii="仿宋" w:eastAsia="仿宋" w:hAnsi="仿宋" w:hint="eastAsia"/>
          <w:sz w:val="28"/>
          <w:szCs w:val="28"/>
        </w:rPr>
        <w:t>我馆以单一来源方式采购的理由为：</w:t>
      </w:r>
    </w:p>
    <w:p w:rsidR="003A38B7" w:rsidRDefault="00E4174C" w:rsidP="00E4174C">
      <w:pPr>
        <w:snapToGrid w:val="0"/>
        <w:spacing w:line="384" w:lineRule="auto"/>
        <w:ind w:firstLineChars="200" w:firstLine="560"/>
        <w:rPr>
          <w:rFonts w:ascii="仿宋" w:eastAsia="仿宋" w:hAnsi="仿宋"/>
          <w:sz w:val="28"/>
          <w:szCs w:val="28"/>
        </w:rPr>
      </w:pPr>
      <w:r w:rsidRPr="00226395">
        <w:rPr>
          <w:rFonts w:ascii="仿宋" w:eastAsia="仿宋" w:hAnsi="仿宋" w:hint="eastAsia"/>
          <w:sz w:val="28"/>
          <w:szCs w:val="28"/>
        </w:rPr>
        <w:t>elang科技查新检索服务平台</w:t>
      </w:r>
      <w:r w:rsidRPr="00B10EEE">
        <w:rPr>
          <w:rFonts w:ascii="仿宋" w:eastAsia="仿宋" w:hAnsi="仿宋" w:hint="eastAsia"/>
          <w:sz w:val="28"/>
          <w:szCs w:val="28"/>
        </w:rPr>
        <w:t>由</w:t>
      </w:r>
      <w:r w:rsidRPr="00D51625">
        <w:rPr>
          <w:rFonts w:ascii="仿宋" w:eastAsia="仿宋" w:hAnsi="仿宋"/>
          <w:sz w:val="28"/>
          <w:szCs w:val="28"/>
        </w:rPr>
        <w:t>上海</w:t>
      </w:r>
      <w:r>
        <w:rPr>
          <w:rFonts w:ascii="仿宋" w:eastAsia="仿宋" w:hAnsi="仿宋" w:hint="eastAsia"/>
          <w:sz w:val="28"/>
          <w:szCs w:val="28"/>
        </w:rPr>
        <w:t>熠朗信息科技</w:t>
      </w:r>
      <w:r w:rsidRPr="00D51625">
        <w:rPr>
          <w:rFonts w:ascii="仿宋" w:eastAsia="仿宋" w:hAnsi="仿宋"/>
          <w:sz w:val="28"/>
          <w:szCs w:val="28"/>
        </w:rPr>
        <w:t>有限公司</w:t>
      </w:r>
      <w:r w:rsidRPr="00B10EEE">
        <w:rPr>
          <w:rFonts w:ascii="仿宋" w:eastAsia="仿宋" w:hAnsi="仿宋" w:hint="eastAsia"/>
          <w:sz w:val="28"/>
          <w:szCs w:val="28"/>
        </w:rPr>
        <w:t>完全自主研发，拥有该平台全部知识产权。（附件一）</w:t>
      </w:r>
    </w:p>
    <w:p w:rsidR="00067663" w:rsidRDefault="003A38B7" w:rsidP="00E4174C">
      <w:pPr>
        <w:snapToGrid w:val="0"/>
        <w:spacing w:line="384" w:lineRule="auto"/>
        <w:ind w:firstLineChars="200" w:firstLine="560"/>
        <w:rPr>
          <w:rFonts w:ascii="仿宋" w:eastAsia="仿宋" w:hAnsi="仿宋"/>
          <w:sz w:val="28"/>
          <w:szCs w:val="28"/>
        </w:rPr>
      </w:pPr>
      <w:r w:rsidRPr="003A38B7">
        <w:rPr>
          <w:rFonts w:ascii="仿宋" w:eastAsia="仿宋" w:hAnsi="仿宋"/>
          <w:sz w:val="28"/>
          <w:szCs w:val="28"/>
        </w:rPr>
        <w:lastRenderedPageBreak/>
        <w:t>该平台的引入将彻底打通校内便捷高效的查新服务渠道，其全流程在线化与可视化管控，不仅能极大优化师生科研体验、解放其核心研究精力，更能为科研管理部门提供统一、规范的数据接口，提升管理科学化水平。综上所述，</w:t>
      </w:r>
      <w:r w:rsidR="00E4174C">
        <w:rPr>
          <w:rFonts w:ascii="仿宋" w:eastAsia="仿宋" w:hAnsi="仿宋" w:hint="eastAsia"/>
          <w:sz w:val="28"/>
          <w:szCs w:val="28"/>
        </w:rPr>
        <w:t>引进该平台</w:t>
      </w:r>
      <w:r w:rsidRPr="003A38B7">
        <w:rPr>
          <w:rFonts w:ascii="仿宋" w:eastAsia="仿宋" w:hAnsi="仿宋"/>
          <w:sz w:val="28"/>
          <w:szCs w:val="28"/>
        </w:rPr>
        <w:t>是图书</w:t>
      </w:r>
      <w:bookmarkStart w:id="0" w:name="_GoBack"/>
      <w:bookmarkEnd w:id="0"/>
      <w:r w:rsidRPr="003A38B7">
        <w:rPr>
          <w:rFonts w:ascii="仿宋" w:eastAsia="仿宋" w:hAnsi="仿宋"/>
          <w:sz w:val="28"/>
          <w:szCs w:val="28"/>
        </w:rPr>
        <w:t>馆主动融入学校发展主航道，实现从文献中心向“学术创新服务中心”战略转型的核心举措，必将为我校实现科研能级跃升和战略发展目标构建起一道坚实而智能的信息化支撑屏障。</w:t>
      </w:r>
      <w:r w:rsidR="004C3DDD">
        <w:rPr>
          <w:rFonts w:ascii="仿宋" w:eastAsia="仿宋" w:hAnsi="仿宋" w:hint="eastAsia"/>
          <w:sz w:val="28"/>
          <w:szCs w:val="28"/>
        </w:rPr>
        <w:t>该</w:t>
      </w:r>
      <w:r w:rsidR="00D51625" w:rsidRPr="00D51625">
        <w:rPr>
          <w:rFonts w:ascii="仿宋" w:eastAsia="仿宋" w:hAnsi="仿宋"/>
          <w:sz w:val="28"/>
          <w:szCs w:val="28"/>
        </w:rPr>
        <w:t>平台</w:t>
      </w:r>
      <w:r w:rsidR="00292C88" w:rsidRPr="00392315">
        <w:rPr>
          <w:rFonts w:ascii="仿宋" w:eastAsia="仿宋" w:hAnsi="仿宋" w:hint="eastAsia"/>
          <w:sz w:val="28"/>
          <w:szCs w:val="28"/>
        </w:rPr>
        <w:t>已列入我馆20</w:t>
      </w:r>
      <w:r w:rsidR="00292C88" w:rsidRPr="00392315">
        <w:rPr>
          <w:rFonts w:ascii="仿宋" w:eastAsia="仿宋" w:hAnsi="仿宋"/>
          <w:sz w:val="28"/>
          <w:szCs w:val="28"/>
        </w:rPr>
        <w:t>2</w:t>
      </w:r>
      <w:r w:rsidR="00292C88">
        <w:rPr>
          <w:rFonts w:ascii="仿宋" w:eastAsia="仿宋" w:hAnsi="仿宋"/>
          <w:sz w:val="28"/>
          <w:szCs w:val="28"/>
        </w:rPr>
        <w:t>5</w:t>
      </w:r>
      <w:r w:rsidR="00292C88" w:rsidRPr="00392315">
        <w:rPr>
          <w:rFonts w:ascii="仿宋" w:eastAsia="仿宋" w:hAnsi="仿宋" w:hint="eastAsia"/>
          <w:sz w:val="28"/>
          <w:szCs w:val="28"/>
        </w:rPr>
        <w:t>年度常规经费预算，</w:t>
      </w:r>
      <w:r w:rsidR="00392315" w:rsidRPr="00392315">
        <w:rPr>
          <w:rFonts w:ascii="仿宋" w:eastAsia="仿宋" w:hAnsi="仿宋" w:hint="eastAsia"/>
          <w:sz w:val="28"/>
          <w:szCs w:val="28"/>
        </w:rPr>
        <w:t>根据沪商院资</w:t>
      </w:r>
      <w:r w:rsidR="00392315" w:rsidRPr="00392315">
        <w:rPr>
          <w:rFonts w:ascii="仿宋" w:eastAsia="仿宋" w:hAnsi="仿宋"/>
          <w:sz w:val="28"/>
          <w:szCs w:val="28"/>
        </w:rPr>
        <w:t>[202</w:t>
      </w:r>
      <w:r w:rsidR="00AB29CE">
        <w:rPr>
          <w:rFonts w:ascii="仿宋" w:eastAsia="仿宋" w:hAnsi="仿宋"/>
          <w:sz w:val="28"/>
          <w:szCs w:val="28"/>
        </w:rPr>
        <w:t>4</w:t>
      </w:r>
      <w:r w:rsidR="00392315" w:rsidRPr="00392315">
        <w:rPr>
          <w:rFonts w:ascii="仿宋" w:eastAsia="仿宋" w:hAnsi="仿宋"/>
          <w:sz w:val="28"/>
          <w:szCs w:val="28"/>
        </w:rPr>
        <w:t>]</w:t>
      </w:r>
      <w:r w:rsidR="00AB29CE">
        <w:rPr>
          <w:rFonts w:ascii="仿宋" w:eastAsia="仿宋" w:hAnsi="仿宋"/>
          <w:sz w:val="28"/>
          <w:szCs w:val="28"/>
        </w:rPr>
        <w:t>209</w:t>
      </w:r>
      <w:r w:rsidR="00392315" w:rsidRPr="00392315">
        <w:rPr>
          <w:rFonts w:ascii="仿宋" w:eastAsia="仿宋" w:hAnsi="仿宋" w:hint="eastAsia"/>
          <w:sz w:val="28"/>
          <w:szCs w:val="28"/>
        </w:rPr>
        <w:t>号</w:t>
      </w:r>
      <w:r w:rsidR="00AB29CE" w:rsidRPr="00AB29CE">
        <w:rPr>
          <w:rFonts w:ascii="仿宋" w:eastAsia="仿宋" w:hAnsi="仿宋" w:hint="eastAsia"/>
          <w:sz w:val="28"/>
          <w:szCs w:val="28"/>
        </w:rPr>
        <w:t>《上海商学院采购管理办法</w:t>
      </w:r>
      <w:r w:rsidR="00AB29CE">
        <w:rPr>
          <w:rFonts w:ascii="仿宋" w:eastAsia="仿宋" w:hAnsi="仿宋" w:hint="eastAsia"/>
          <w:sz w:val="28"/>
          <w:szCs w:val="28"/>
        </w:rPr>
        <w:t>（修订）》的</w:t>
      </w:r>
      <w:r w:rsidR="00392315" w:rsidRPr="00392315">
        <w:rPr>
          <w:rFonts w:ascii="仿宋" w:eastAsia="仿宋" w:hAnsi="仿宋" w:hint="eastAsia"/>
          <w:sz w:val="28"/>
          <w:szCs w:val="28"/>
        </w:rPr>
        <w:t>相关规定</w:t>
      </w:r>
      <w:r w:rsidR="00292C88">
        <w:rPr>
          <w:rFonts w:ascii="仿宋" w:eastAsia="仿宋" w:hAnsi="仿宋" w:hint="eastAsia"/>
          <w:sz w:val="28"/>
          <w:szCs w:val="28"/>
        </w:rPr>
        <w:t>，</w:t>
      </w:r>
      <w:r w:rsidR="00392315" w:rsidRPr="00392315">
        <w:rPr>
          <w:rFonts w:ascii="仿宋" w:eastAsia="仿宋" w:hAnsi="仿宋" w:hint="eastAsia"/>
          <w:sz w:val="28"/>
          <w:szCs w:val="28"/>
        </w:rPr>
        <w:t>请贵处列入工作流程为荷。</w:t>
      </w:r>
    </w:p>
    <w:p w:rsidR="00392315" w:rsidRDefault="00392315" w:rsidP="00392315">
      <w:pPr>
        <w:snapToGrid w:val="0"/>
        <w:spacing w:line="384" w:lineRule="auto"/>
        <w:rPr>
          <w:rFonts w:ascii="仿宋" w:eastAsia="仿宋" w:hAnsi="仿宋"/>
          <w:sz w:val="28"/>
          <w:szCs w:val="28"/>
        </w:rPr>
      </w:pPr>
    </w:p>
    <w:p w:rsidR="00392315" w:rsidRPr="002B6D0E" w:rsidRDefault="00392315" w:rsidP="00392315">
      <w:pPr>
        <w:snapToGrid w:val="0"/>
        <w:spacing w:line="384" w:lineRule="auto"/>
        <w:rPr>
          <w:rFonts w:ascii="仿宋" w:eastAsia="仿宋" w:hAnsi="仿宋"/>
          <w:sz w:val="28"/>
          <w:szCs w:val="28"/>
        </w:rPr>
      </w:pPr>
    </w:p>
    <w:p w:rsidR="00F53087" w:rsidRPr="00F53087" w:rsidRDefault="00F53087" w:rsidP="00392315">
      <w:pPr>
        <w:wordWrap w:val="0"/>
        <w:snapToGrid w:val="0"/>
        <w:spacing w:line="384" w:lineRule="auto"/>
        <w:jc w:val="right"/>
        <w:rPr>
          <w:rFonts w:ascii="仿宋" w:eastAsia="仿宋" w:hAnsi="仿宋"/>
          <w:sz w:val="28"/>
          <w:szCs w:val="28"/>
        </w:rPr>
      </w:pPr>
      <w:r w:rsidRPr="00F53087">
        <w:rPr>
          <w:rFonts w:ascii="仿宋" w:eastAsia="仿宋" w:hAnsi="仿宋" w:hint="eastAsia"/>
          <w:sz w:val="28"/>
          <w:szCs w:val="28"/>
        </w:rPr>
        <w:t>图书馆</w:t>
      </w:r>
      <w:r w:rsidR="00392315">
        <w:rPr>
          <w:rFonts w:ascii="仿宋" w:eastAsia="仿宋" w:hAnsi="仿宋"/>
          <w:sz w:val="28"/>
          <w:szCs w:val="28"/>
        </w:rPr>
        <w:t xml:space="preserve">    </w:t>
      </w:r>
    </w:p>
    <w:p w:rsidR="00F53087" w:rsidRDefault="005A4596" w:rsidP="00392315">
      <w:pPr>
        <w:snapToGrid w:val="0"/>
        <w:spacing w:line="384" w:lineRule="auto"/>
        <w:jc w:val="right"/>
        <w:rPr>
          <w:rFonts w:ascii="仿宋" w:eastAsia="仿宋" w:hAnsi="仿宋"/>
          <w:sz w:val="28"/>
          <w:szCs w:val="28"/>
        </w:rPr>
      </w:pPr>
      <w:r>
        <w:rPr>
          <w:rFonts w:ascii="仿宋" w:eastAsia="仿宋" w:hAnsi="仿宋" w:hint="eastAsia"/>
          <w:sz w:val="28"/>
          <w:szCs w:val="28"/>
        </w:rPr>
        <w:t>202</w:t>
      </w:r>
      <w:r w:rsidR="00DC08B1">
        <w:rPr>
          <w:rFonts w:ascii="仿宋" w:eastAsia="仿宋" w:hAnsi="仿宋"/>
          <w:sz w:val="28"/>
          <w:szCs w:val="28"/>
        </w:rPr>
        <w:t>5</w:t>
      </w:r>
      <w:r w:rsidR="00F53087" w:rsidRPr="00F53087">
        <w:rPr>
          <w:rFonts w:ascii="仿宋" w:eastAsia="仿宋" w:hAnsi="仿宋" w:hint="eastAsia"/>
          <w:sz w:val="28"/>
          <w:szCs w:val="28"/>
        </w:rPr>
        <w:t>年</w:t>
      </w:r>
      <w:r w:rsidR="0041738E">
        <w:rPr>
          <w:rFonts w:ascii="仿宋" w:eastAsia="仿宋" w:hAnsi="仿宋"/>
          <w:sz w:val="28"/>
          <w:szCs w:val="28"/>
        </w:rPr>
        <w:t>10</w:t>
      </w:r>
      <w:r w:rsidR="00F53087" w:rsidRPr="00F53087">
        <w:rPr>
          <w:rFonts w:ascii="仿宋" w:eastAsia="仿宋" w:hAnsi="仿宋" w:hint="eastAsia"/>
          <w:sz w:val="28"/>
          <w:szCs w:val="28"/>
        </w:rPr>
        <w:t>月</w:t>
      </w:r>
      <w:r w:rsidR="00E4174C">
        <w:rPr>
          <w:rFonts w:ascii="仿宋" w:eastAsia="仿宋" w:hAnsi="仿宋"/>
          <w:sz w:val="28"/>
          <w:szCs w:val="28"/>
        </w:rPr>
        <w:t>31</w:t>
      </w:r>
      <w:r w:rsidR="00F53087" w:rsidRPr="00F53087">
        <w:rPr>
          <w:rFonts w:ascii="仿宋" w:eastAsia="仿宋" w:hAnsi="仿宋" w:hint="eastAsia"/>
          <w:sz w:val="28"/>
          <w:szCs w:val="28"/>
        </w:rPr>
        <w:t>日</w:t>
      </w:r>
    </w:p>
    <w:p w:rsidR="00744364" w:rsidRDefault="00744364" w:rsidP="00392315">
      <w:pPr>
        <w:snapToGrid w:val="0"/>
        <w:spacing w:line="384" w:lineRule="auto"/>
        <w:jc w:val="right"/>
        <w:rPr>
          <w:rFonts w:ascii="仿宋" w:eastAsia="仿宋" w:hAnsi="仿宋"/>
          <w:sz w:val="28"/>
          <w:szCs w:val="28"/>
        </w:rPr>
      </w:pPr>
    </w:p>
    <w:p w:rsidR="00392315" w:rsidRDefault="00392315" w:rsidP="00392315">
      <w:pPr>
        <w:snapToGrid w:val="0"/>
        <w:spacing w:line="384" w:lineRule="auto"/>
        <w:jc w:val="right"/>
        <w:rPr>
          <w:rFonts w:ascii="仿宋" w:eastAsia="仿宋" w:hAnsi="仿宋"/>
          <w:sz w:val="28"/>
          <w:szCs w:val="28"/>
        </w:rPr>
      </w:pPr>
    </w:p>
    <w:p w:rsidR="003859BE" w:rsidRDefault="003859BE"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Default="00E4174C" w:rsidP="00392315">
      <w:pPr>
        <w:snapToGrid w:val="0"/>
        <w:spacing w:line="384" w:lineRule="auto"/>
        <w:rPr>
          <w:rFonts w:ascii="仿宋" w:eastAsia="仿宋" w:hAnsi="仿宋"/>
          <w:sz w:val="28"/>
          <w:szCs w:val="28"/>
        </w:rPr>
      </w:pPr>
    </w:p>
    <w:p w:rsidR="00E4174C" w:rsidRPr="00E4174C" w:rsidRDefault="00E4174C" w:rsidP="00392315">
      <w:pPr>
        <w:snapToGrid w:val="0"/>
        <w:spacing w:line="384" w:lineRule="auto"/>
        <w:rPr>
          <w:rFonts w:ascii="仿宋" w:eastAsia="仿宋" w:hAnsi="仿宋"/>
          <w:sz w:val="28"/>
          <w:szCs w:val="28"/>
        </w:rPr>
      </w:pPr>
    </w:p>
    <w:p w:rsidR="00744364" w:rsidRDefault="00744364" w:rsidP="00392315">
      <w:pPr>
        <w:snapToGrid w:val="0"/>
        <w:spacing w:line="384" w:lineRule="auto"/>
        <w:rPr>
          <w:rFonts w:ascii="仿宋" w:eastAsia="仿宋" w:hAnsi="仿宋"/>
          <w:sz w:val="28"/>
          <w:szCs w:val="28"/>
        </w:rPr>
      </w:pPr>
      <w:r>
        <w:rPr>
          <w:rFonts w:ascii="仿宋" w:eastAsia="仿宋" w:hAnsi="仿宋" w:hint="eastAsia"/>
          <w:sz w:val="28"/>
          <w:szCs w:val="28"/>
        </w:rPr>
        <w:lastRenderedPageBreak/>
        <w:t>附件</w:t>
      </w:r>
      <w:r w:rsidR="00B10EEE">
        <w:rPr>
          <w:rFonts w:ascii="仿宋" w:eastAsia="仿宋" w:hAnsi="仿宋" w:hint="eastAsia"/>
          <w:sz w:val="28"/>
          <w:szCs w:val="28"/>
        </w:rPr>
        <w:t>一</w:t>
      </w:r>
      <w:r>
        <w:rPr>
          <w:rFonts w:ascii="仿宋" w:eastAsia="仿宋" w:hAnsi="仿宋" w:hint="eastAsia"/>
          <w:sz w:val="28"/>
          <w:szCs w:val="28"/>
        </w:rPr>
        <w:t>：</w:t>
      </w:r>
    </w:p>
    <w:p w:rsidR="00726C99" w:rsidRDefault="00E4174C" w:rsidP="00392315">
      <w:pPr>
        <w:snapToGrid w:val="0"/>
        <w:spacing w:line="384" w:lineRule="auto"/>
        <w:rPr>
          <w:rFonts w:ascii="仿宋" w:eastAsia="仿宋" w:hAnsi="仿宋"/>
          <w:sz w:val="28"/>
          <w:szCs w:val="28"/>
        </w:rPr>
      </w:pPr>
      <w:r>
        <w:rPr>
          <w:noProof/>
        </w:rPr>
        <w:drawing>
          <wp:inline distT="0" distB="0" distL="0" distR="0" wp14:anchorId="26483072" wp14:editId="3A774999">
            <wp:extent cx="5114925" cy="6961288"/>
            <wp:effectExtent l="0" t="0" r="0" b="0"/>
            <wp:docPr id="1073251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1513" name=""/>
                    <pic:cNvPicPr/>
                  </pic:nvPicPr>
                  <pic:blipFill>
                    <a:blip r:embed="rId6"/>
                    <a:stretch>
                      <a:fillRect/>
                    </a:stretch>
                  </pic:blipFill>
                  <pic:spPr>
                    <a:xfrm>
                      <a:off x="0" y="0"/>
                      <a:ext cx="5117296" cy="6964514"/>
                    </a:xfrm>
                    <a:prstGeom prst="rect">
                      <a:avLst/>
                    </a:prstGeom>
                  </pic:spPr>
                </pic:pic>
              </a:graphicData>
            </a:graphic>
          </wp:inline>
        </w:drawing>
      </w:r>
    </w:p>
    <w:p w:rsidR="00F455F0" w:rsidRDefault="00F455F0" w:rsidP="00726C99">
      <w:pPr>
        <w:snapToGrid w:val="0"/>
        <w:spacing w:line="384" w:lineRule="auto"/>
        <w:ind w:right="1120"/>
        <w:jc w:val="center"/>
        <w:rPr>
          <w:rFonts w:ascii="仿宋" w:eastAsia="仿宋" w:hAnsi="仿宋"/>
          <w:sz w:val="28"/>
          <w:szCs w:val="28"/>
        </w:rPr>
      </w:pPr>
    </w:p>
    <w:p w:rsidR="00392315" w:rsidRPr="00F53087" w:rsidRDefault="00392315" w:rsidP="00392315">
      <w:pPr>
        <w:snapToGrid w:val="0"/>
        <w:spacing w:line="384" w:lineRule="auto"/>
        <w:ind w:right="1120"/>
        <w:rPr>
          <w:rFonts w:ascii="仿宋" w:eastAsia="仿宋" w:hAnsi="仿宋"/>
          <w:sz w:val="28"/>
          <w:szCs w:val="28"/>
        </w:rPr>
      </w:pPr>
    </w:p>
    <w:sectPr w:rsidR="00392315" w:rsidRPr="00F53087">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7E7" w:rsidRDefault="001367E7" w:rsidP="00F53087">
      <w:r>
        <w:separator/>
      </w:r>
    </w:p>
  </w:endnote>
  <w:endnote w:type="continuationSeparator" w:id="0">
    <w:p w:rsidR="001367E7" w:rsidRDefault="001367E7" w:rsidP="00F5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555900"/>
      <w:docPartObj>
        <w:docPartGallery w:val="Page Numbers (Bottom of Page)"/>
        <w:docPartUnique/>
      </w:docPartObj>
    </w:sdtPr>
    <w:sdtEndPr/>
    <w:sdtContent>
      <w:p w:rsidR="002B6D0E" w:rsidRDefault="002B6D0E">
        <w:pPr>
          <w:pStyle w:val="a5"/>
          <w:jc w:val="center"/>
        </w:pPr>
        <w:r>
          <w:fldChar w:fldCharType="begin"/>
        </w:r>
        <w:r>
          <w:instrText>PAGE   \* MERGEFORMAT</w:instrText>
        </w:r>
        <w:r>
          <w:fldChar w:fldCharType="separate"/>
        </w:r>
        <w:r w:rsidR="00D04057" w:rsidRPr="00D04057">
          <w:rPr>
            <w:noProof/>
            <w:lang w:val="zh-CN"/>
          </w:rPr>
          <w:t>2</w:t>
        </w:r>
        <w:r>
          <w:fldChar w:fldCharType="end"/>
        </w:r>
      </w:p>
    </w:sdtContent>
  </w:sdt>
  <w:p w:rsidR="002B6D0E" w:rsidRDefault="002B6D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7E7" w:rsidRDefault="001367E7" w:rsidP="00F53087">
      <w:r>
        <w:separator/>
      </w:r>
    </w:p>
  </w:footnote>
  <w:footnote w:type="continuationSeparator" w:id="0">
    <w:p w:rsidR="001367E7" w:rsidRDefault="001367E7" w:rsidP="00F53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C0"/>
    <w:rsid w:val="000102B0"/>
    <w:rsid w:val="00026559"/>
    <w:rsid w:val="0006015D"/>
    <w:rsid w:val="000613FE"/>
    <w:rsid w:val="00067663"/>
    <w:rsid w:val="0007620A"/>
    <w:rsid w:val="000829BE"/>
    <w:rsid w:val="00096C7C"/>
    <w:rsid w:val="000D06FF"/>
    <w:rsid w:val="00110C88"/>
    <w:rsid w:val="001367E7"/>
    <w:rsid w:val="001412B3"/>
    <w:rsid w:val="001540A8"/>
    <w:rsid w:val="00187CF0"/>
    <w:rsid w:val="001D6BDF"/>
    <w:rsid w:val="002016BC"/>
    <w:rsid w:val="002100E1"/>
    <w:rsid w:val="00226395"/>
    <w:rsid w:val="00263DDC"/>
    <w:rsid w:val="002651AF"/>
    <w:rsid w:val="00280C1A"/>
    <w:rsid w:val="00283C5B"/>
    <w:rsid w:val="00292C88"/>
    <w:rsid w:val="002A352B"/>
    <w:rsid w:val="002B6D0E"/>
    <w:rsid w:val="0030690E"/>
    <w:rsid w:val="003155F3"/>
    <w:rsid w:val="00342756"/>
    <w:rsid w:val="00352DA0"/>
    <w:rsid w:val="003859BE"/>
    <w:rsid w:val="00392315"/>
    <w:rsid w:val="003A38B7"/>
    <w:rsid w:val="003D4238"/>
    <w:rsid w:val="0041738E"/>
    <w:rsid w:val="004C3DDD"/>
    <w:rsid w:val="004E2B5E"/>
    <w:rsid w:val="00582BFF"/>
    <w:rsid w:val="005933CF"/>
    <w:rsid w:val="005A4596"/>
    <w:rsid w:val="005C069C"/>
    <w:rsid w:val="005D7EEE"/>
    <w:rsid w:val="00625517"/>
    <w:rsid w:val="006C24E6"/>
    <w:rsid w:val="006E3462"/>
    <w:rsid w:val="00715DFC"/>
    <w:rsid w:val="00726C99"/>
    <w:rsid w:val="00744364"/>
    <w:rsid w:val="007A06EA"/>
    <w:rsid w:val="007B6064"/>
    <w:rsid w:val="007C42AB"/>
    <w:rsid w:val="007D2589"/>
    <w:rsid w:val="00860B77"/>
    <w:rsid w:val="00891988"/>
    <w:rsid w:val="008A3D65"/>
    <w:rsid w:val="008B64C0"/>
    <w:rsid w:val="008C323E"/>
    <w:rsid w:val="009A57F2"/>
    <w:rsid w:val="009F2E82"/>
    <w:rsid w:val="009F7E73"/>
    <w:rsid w:val="00A46748"/>
    <w:rsid w:val="00AB29CE"/>
    <w:rsid w:val="00AC5B98"/>
    <w:rsid w:val="00AE0F98"/>
    <w:rsid w:val="00B10EEE"/>
    <w:rsid w:val="00B80108"/>
    <w:rsid w:val="00B957C2"/>
    <w:rsid w:val="00BD4B89"/>
    <w:rsid w:val="00BD78B0"/>
    <w:rsid w:val="00BE58F5"/>
    <w:rsid w:val="00BF601D"/>
    <w:rsid w:val="00C45036"/>
    <w:rsid w:val="00C840B5"/>
    <w:rsid w:val="00C86B62"/>
    <w:rsid w:val="00CB5985"/>
    <w:rsid w:val="00CD17AC"/>
    <w:rsid w:val="00D033DC"/>
    <w:rsid w:val="00D04057"/>
    <w:rsid w:val="00D51625"/>
    <w:rsid w:val="00D527EE"/>
    <w:rsid w:val="00D53136"/>
    <w:rsid w:val="00D73A06"/>
    <w:rsid w:val="00DA4DB9"/>
    <w:rsid w:val="00DC08B1"/>
    <w:rsid w:val="00DE2F6B"/>
    <w:rsid w:val="00E302A1"/>
    <w:rsid w:val="00E37E5B"/>
    <w:rsid w:val="00E4174C"/>
    <w:rsid w:val="00E602A7"/>
    <w:rsid w:val="00E8134D"/>
    <w:rsid w:val="00E9066C"/>
    <w:rsid w:val="00E92B30"/>
    <w:rsid w:val="00F024CA"/>
    <w:rsid w:val="00F32BF1"/>
    <w:rsid w:val="00F455F0"/>
    <w:rsid w:val="00F53087"/>
    <w:rsid w:val="00F55AE0"/>
    <w:rsid w:val="00FF3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F2A782-1155-4B28-8DC9-86FB3FFC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30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53087"/>
    <w:rPr>
      <w:sz w:val="18"/>
      <w:szCs w:val="18"/>
    </w:rPr>
  </w:style>
  <w:style w:type="paragraph" w:styleId="a5">
    <w:name w:val="footer"/>
    <w:basedOn w:val="a"/>
    <w:link w:val="a6"/>
    <w:uiPriority w:val="99"/>
    <w:unhideWhenUsed/>
    <w:rsid w:val="00F53087"/>
    <w:pPr>
      <w:tabs>
        <w:tab w:val="center" w:pos="4153"/>
        <w:tab w:val="right" w:pos="8306"/>
      </w:tabs>
      <w:snapToGrid w:val="0"/>
      <w:jc w:val="left"/>
    </w:pPr>
    <w:rPr>
      <w:sz w:val="18"/>
      <w:szCs w:val="18"/>
    </w:rPr>
  </w:style>
  <w:style w:type="character" w:customStyle="1" w:styleId="a6">
    <w:name w:val="页脚 字符"/>
    <w:basedOn w:val="a0"/>
    <w:link w:val="a5"/>
    <w:uiPriority w:val="99"/>
    <w:rsid w:val="00F53087"/>
    <w:rPr>
      <w:sz w:val="18"/>
      <w:szCs w:val="18"/>
    </w:rPr>
  </w:style>
  <w:style w:type="paragraph" w:styleId="a7">
    <w:name w:val="Balloon Text"/>
    <w:basedOn w:val="a"/>
    <w:link w:val="a8"/>
    <w:uiPriority w:val="99"/>
    <w:semiHidden/>
    <w:unhideWhenUsed/>
    <w:rsid w:val="00D033DC"/>
    <w:rPr>
      <w:sz w:val="18"/>
      <w:szCs w:val="18"/>
    </w:rPr>
  </w:style>
  <w:style w:type="character" w:customStyle="1" w:styleId="a8">
    <w:name w:val="批注框文本 字符"/>
    <w:basedOn w:val="a0"/>
    <w:link w:val="a7"/>
    <w:uiPriority w:val="99"/>
    <w:semiHidden/>
    <w:rsid w:val="00D033DC"/>
    <w:rPr>
      <w:sz w:val="18"/>
      <w:szCs w:val="18"/>
    </w:rPr>
  </w:style>
  <w:style w:type="table" w:styleId="a9">
    <w:name w:val="Table Grid"/>
    <w:basedOn w:val="a1"/>
    <w:uiPriority w:val="59"/>
    <w:qFormat/>
    <w:rsid w:val="00D73A06"/>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744364"/>
    <w:pPr>
      <w:ind w:leftChars="2500" w:left="100"/>
    </w:pPr>
  </w:style>
  <w:style w:type="character" w:customStyle="1" w:styleId="ab">
    <w:name w:val="日期 字符"/>
    <w:basedOn w:val="a0"/>
    <w:link w:val="aa"/>
    <w:uiPriority w:val="99"/>
    <w:semiHidden/>
    <w:rsid w:val="00744364"/>
  </w:style>
  <w:style w:type="paragraph" w:styleId="ac">
    <w:name w:val="Normal (Web)"/>
    <w:basedOn w:val="a"/>
    <w:uiPriority w:val="99"/>
    <w:semiHidden/>
    <w:unhideWhenUsed/>
    <w:rsid w:val="005933C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38543">
      <w:bodyDiv w:val="1"/>
      <w:marLeft w:val="0"/>
      <w:marRight w:val="0"/>
      <w:marTop w:val="0"/>
      <w:marBottom w:val="0"/>
      <w:divBdr>
        <w:top w:val="none" w:sz="0" w:space="0" w:color="auto"/>
        <w:left w:val="none" w:sz="0" w:space="0" w:color="auto"/>
        <w:bottom w:val="none" w:sz="0" w:space="0" w:color="auto"/>
        <w:right w:val="none" w:sz="0" w:space="0" w:color="auto"/>
      </w:divBdr>
    </w:div>
    <w:div w:id="478696982">
      <w:bodyDiv w:val="1"/>
      <w:marLeft w:val="0"/>
      <w:marRight w:val="0"/>
      <w:marTop w:val="0"/>
      <w:marBottom w:val="0"/>
      <w:divBdr>
        <w:top w:val="none" w:sz="0" w:space="0" w:color="auto"/>
        <w:left w:val="none" w:sz="0" w:space="0" w:color="auto"/>
        <w:bottom w:val="none" w:sz="0" w:space="0" w:color="auto"/>
        <w:right w:val="none" w:sz="0" w:space="0" w:color="auto"/>
      </w:divBdr>
      <w:divsChild>
        <w:div w:id="1879775184">
          <w:marLeft w:val="0"/>
          <w:marRight w:val="0"/>
          <w:marTop w:val="0"/>
          <w:marBottom w:val="0"/>
          <w:divBdr>
            <w:top w:val="none" w:sz="0" w:space="0" w:color="auto"/>
            <w:left w:val="none" w:sz="0" w:space="0" w:color="auto"/>
            <w:bottom w:val="none" w:sz="0" w:space="0" w:color="auto"/>
            <w:right w:val="none" w:sz="0" w:space="0" w:color="auto"/>
          </w:divBdr>
          <w:divsChild>
            <w:div w:id="1742022321">
              <w:marLeft w:val="0"/>
              <w:marRight w:val="0"/>
              <w:marTop w:val="0"/>
              <w:marBottom w:val="0"/>
              <w:divBdr>
                <w:top w:val="none" w:sz="0" w:space="0" w:color="auto"/>
                <w:left w:val="none" w:sz="0" w:space="0" w:color="auto"/>
                <w:bottom w:val="none" w:sz="0" w:space="0" w:color="auto"/>
                <w:right w:val="none" w:sz="0" w:space="0" w:color="auto"/>
              </w:divBdr>
              <w:divsChild>
                <w:div w:id="1725828470">
                  <w:marLeft w:val="0"/>
                  <w:marRight w:val="0"/>
                  <w:marTop w:val="0"/>
                  <w:marBottom w:val="0"/>
                  <w:divBdr>
                    <w:top w:val="none" w:sz="0" w:space="0" w:color="auto"/>
                    <w:left w:val="none" w:sz="0" w:space="0" w:color="auto"/>
                    <w:bottom w:val="none" w:sz="0" w:space="0" w:color="auto"/>
                    <w:right w:val="none" w:sz="0" w:space="0" w:color="auto"/>
                  </w:divBdr>
                  <w:divsChild>
                    <w:div w:id="1878079458">
                      <w:marLeft w:val="0"/>
                      <w:marRight w:val="0"/>
                      <w:marTop w:val="0"/>
                      <w:marBottom w:val="0"/>
                      <w:divBdr>
                        <w:top w:val="none" w:sz="0" w:space="0" w:color="auto"/>
                        <w:left w:val="none" w:sz="0" w:space="0" w:color="auto"/>
                        <w:bottom w:val="none" w:sz="0" w:space="0" w:color="auto"/>
                        <w:right w:val="none" w:sz="0" w:space="0" w:color="auto"/>
                      </w:divBdr>
                      <w:divsChild>
                        <w:div w:id="77800153">
                          <w:marLeft w:val="0"/>
                          <w:marRight w:val="0"/>
                          <w:marTop w:val="0"/>
                          <w:marBottom w:val="0"/>
                          <w:divBdr>
                            <w:top w:val="none" w:sz="0" w:space="0" w:color="auto"/>
                            <w:left w:val="none" w:sz="0" w:space="0" w:color="auto"/>
                            <w:bottom w:val="none" w:sz="0" w:space="0" w:color="auto"/>
                            <w:right w:val="none" w:sz="0" w:space="0" w:color="auto"/>
                          </w:divBdr>
                          <w:divsChild>
                            <w:div w:id="8955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960803">
      <w:bodyDiv w:val="1"/>
      <w:marLeft w:val="0"/>
      <w:marRight w:val="0"/>
      <w:marTop w:val="0"/>
      <w:marBottom w:val="0"/>
      <w:divBdr>
        <w:top w:val="none" w:sz="0" w:space="0" w:color="auto"/>
        <w:left w:val="none" w:sz="0" w:space="0" w:color="auto"/>
        <w:bottom w:val="none" w:sz="0" w:space="0" w:color="auto"/>
        <w:right w:val="none" w:sz="0" w:space="0" w:color="auto"/>
      </w:divBdr>
    </w:div>
    <w:div w:id="633489286">
      <w:bodyDiv w:val="1"/>
      <w:marLeft w:val="0"/>
      <w:marRight w:val="0"/>
      <w:marTop w:val="0"/>
      <w:marBottom w:val="0"/>
      <w:divBdr>
        <w:top w:val="none" w:sz="0" w:space="0" w:color="auto"/>
        <w:left w:val="none" w:sz="0" w:space="0" w:color="auto"/>
        <w:bottom w:val="none" w:sz="0" w:space="0" w:color="auto"/>
        <w:right w:val="none" w:sz="0" w:space="0" w:color="auto"/>
      </w:divBdr>
    </w:div>
    <w:div w:id="1654143131">
      <w:bodyDiv w:val="1"/>
      <w:marLeft w:val="0"/>
      <w:marRight w:val="0"/>
      <w:marTop w:val="0"/>
      <w:marBottom w:val="0"/>
      <w:divBdr>
        <w:top w:val="none" w:sz="0" w:space="0" w:color="auto"/>
        <w:left w:val="none" w:sz="0" w:space="0" w:color="auto"/>
        <w:bottom w:val="none" w:sz="0" w:space="0" w:color="auto"/>
        <w:right w:val="none" w:sz="0" w:space="0" w:color="auto"/>
      </w:divBdr>
    </w:div>
    <w:div w:id="1841653061">
      <w:bodyDiv w:val="1"/>
      <w:marLeft w:val="0"/>
      <w:marRight w:val="0"/>
      <w:marTop w:val="0"/>
      <w:marBottom w:val="0"/>
      <w:divBdr>
        <w:top w:val="none" w:sz="0" w:space="0" w:color="auto"/>
        <w:left w:val="none" w:sz="0" w:space="0" w:color="auto"/>
        <w:bottom w:val="none" w:sz="0" w:space="0" w:color="auto"/>
        <w:right w:val="none" w:sz="0" w:space="0" w:color="auto"/>
      </w:divBdr>
    </w:div>
    <w:div w:id="195188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142</Words>
  <Characters>810</Characters>
  <Application>Microsoft Office Word</Application>
  <DocSecurity>0</DocSecurity>
  <Lines>6</Lines>
  <Paragraphs>1</Paragraphs>
  <ScaleCrop>false</ScaleCrop>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63</cp:revision>
  <dcterms:created xsi:type="dcterms:W3CDTF">2023-04-14T00:39:00Z</dcterms:created>
  <dcterms:modified xsi:type="dcterms:W3CDTF">2025-10-31T02:39:00Z</dcterms:modified>
</cp:coreProperties>
</file>