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F68E8">
      <w:pPr>
        <w:widowControl/>
        <w:jc w:val="center"/>
        <w:rPr>
          <w:rFonts w:ascii="黑体" w:hAnsi="黑体" w:eastAsia="黑体" w:cs="宋体"/>
          <w:color w:val="000000"/>
          <w:kern w:val="0"/>
          <w:sz w:val="32"/>
          <w:szCs w:val="32"/>
        </w:rPr>
      </w:pPr>
      <w:r>
        <w:rPr>
          <w:rFonts w:hint="eastAsia" w:ascii="黑体" w:hAnsi="黑体" w:eastAsia="黑体" w:cs="宋体"/>
          <w:color w:val="000000"/>
          <w:kern w:val="0"/>
          <w:sz w:val="32"/>
          <w:szCs w:val="32"/>
        </w:rPr>
        <w:t>采  购  需  求（货物）</w:t>
      </w:r>
    </w:p>
    <w:p w14:paraId="4297886B">
      <w:pPr>
        <w:widowControl/>
        <w:jc w:val="center"/>
        <w:rPr>
          <w:rFonts w:cs="宋体"/>
          <w:color w:val="000000"/>
          <w:kern w:val="0"/>
          <w:szCs w:val="21"/>
        </w:rPr>
      </w:pPr>
    </w:p>
    <w:p w14:paraId="4E1E53E8">
      <w:pPr>
        <w:widowControl/>
        <w:rPr>
          <w:rFonts w:cs="宋体"/>
          <w:b/>
          <w:color w:val="000000"/>
          <w:kern w:val="0"/>
          <w:szCs w:val="21"/>
        </w:rPr>
      </w:pPr>
    </w:p>
    <w:p w14:paraId="6A3B340B">
      <w:pPr>
        <w:widowControl/>
        <w:spacing w:line="276" w:lineRule="auto"/>
        <w:rPr>
          <w:rFonts w:cs="宋体"/>
          <w:b/>
          <w:color w:val="000000"/>
          <w:kern w:val="0"/>
          <w:sz w:val="24"/>
        </w:rPr>
      </w:pPr>
      <w:r>
        <w:rPr>
          <w:rFonts w:hint="eastAsia" w:cs="宋体"/>
          <w:b/>
          <w:color w:val="000000"/>
          <w:kern w:val="0"/>
          <w:sz w:val="24"/>
        </w:rPr>
        <w:t>一、采购项目概况</w:t>
      </w:r>
    </w:p>
    <w:p w14:paraId="077EF160">
      <w:pPr>
        <w:pStyle w:val="5"/>
        <w:widowControl/>
        <w:numPr>
          <w:ilvl w:val="0"/>
          <w:numId w:val="1"/>
        </w:numPr>
        <w:spacing w:line="276" w:lineRule="auto"/>
        <w:ind w:firstLineChars="0"/>
        <w:rPr>
          <w:rFonts w:ascii="Times New Roman" w:hAnsi="Times New Roman" w:eastAsia="宋体" w:cs="宋体"/>
          <w:color w:val="000000"/>
          <w:kern w:val="0"/>
          <w:sz w:val="24"/>
          <w:szCs w:val="24"/>
        </w:rPr>
      </w:pPr>
      <w:r>
        <w:rPr>
          <w:rFonts w:hint="eastAsia" w:ascii="Times New Roman" w:hAnsi="Times New Roman" w:eastAsia="宋体" w:cs="宋体"/>
          <w:color w:val="000000"/>
          <w:kern w:val="0"/>
          <w:sz w:val="24"/>
          <w:szCs w:val="24"/>
        </w:rPr>
        <w:t>项目名称：</w:t>
      </w:r>
      <w:r>
        <w:rPr>
          <w:rFonts w:hint="eastAsia" w:ascii="Times New Roman" w:hAnsi="Times New Roman" w:eastAsia="宋体" w:cs="宋体"/>
          <w:color w:val="000000"/>
          <w:kern w:val="0"/>
          <w:sz w:val="24"/>
          <w:szCs w:val="24"/>
          <w:lang w:val="en-US" w:eastAsia="zh-CN"/>
        </w:rPr>
        <w:t>智能会计信息系统实验教学</w:t>
      </w:r>
      <w:r>
        <w:rPr>
          <w:rFonts w:hint="eastAsia" w:ascii="Times New Roman" w:hAnsi="Times New Roman" w:eastAsia="宋体" w:cs="宋体"/>
          <w:color w:val="000000"/>
          <w:kern w:val="0"/>
          <w:sz w:val="24"/>
          <w:szCs w:val="24"/>
        </w:rPr>
        <w:t>平台采购</w:t>
      </w:r>
    </w:p>
    <w:p w14:paraId="450273DB">
      <w:pPr>
        <w:pStyle w:val="5"/>
        <w:widowControl/>
        <w:numPr>
          <w:ilvl w:val="0"/>
          <w:numId w:val="1"/>
        </w:numPr>
        <w:spacing w:line="276" w:lineRule="auto"/>
        <w:ind w:firstLineChars="0"/>
        <w:rPr>
          <w:rFonts w:ascii="Times New Roman" w:hAnsi="Times New Roman" w:eastAsia="宋体" w:cs="宋体"/>
          <w:color w:val="000000"/>
          <w:kern w:val="0"/>
          <w:sz w:val="24"/>
          <w:szCs w:val="24"/>
        </w:rPr>
      </w:pPr>
      <w:r>
        <w:rPr>
          <w:rFonts w:hint="eastAsia" w:ascii="Times New Roman" w:hAnsi="Times New Roman" w:eastAsia="宋体" w:cs="宋体"/>
          <w:color w:val="000000"/>
          <w:kern w:val="0"/>
          <w:sz w:val="24"/>
          <w:szCs w:val="24"/>
        </w:rPr>
        <w:t>送货时间</w:t>
      </w:r>
      <w:r>
        <w:rPr>
          <w:rFonts w:ascii="Times New Roman" w:hAnsi="Times New Roman" w:eastAsia="宋体" w:cs="宋体"/>
          <w:color w:val="000000"/>
          <w:kern w:val="0"/>
          <w:sz w:val="24"/>
          <w:szCs w:val="24"/>
        </w:rPr>
        <w:t>：</w:t>
      </w:r>
    </w:p>
    <w:p w14:paraId="5B167573">
      <w:pPr>
        <w:pStyle w:val="5"/>
        <w:widowControl/>
        <w:numPr>
          <w:ilvl w:val="0"/>
          <w:numId w:val="1"/>
        </w:numPr>
        <w:spacing w:line="276" w:lineRule="auto"/>
        <w:ind w:firstLineChars="0"/>
        <w:rPr>
          <w:rFonts w:ascii="Times New Roman" w:hAnsi="Times New Roman" w:eastAsia="宋体" w:cs="宋体"/>
          <w:color w:val="000000"/>
          <w:kern w:val="0"/>
          <w:sz w:val="24"/>
          <w:szCs w:val="24"/>
        </w:rPr>
      </w:pPr>
      <w:r>
        <w:rPr>
          <w:rFonts w:hint="eastAsia" w:ascii="Times New Roman" w:hAnsi="Times New Roman" w:eastAsia="宋体" w:cs="宋体"/>
          <w:color w:val="000000"/>
          <w:kern w:val="0"/>
          <w:sz w:val="24"/>
          <w:szCs w:val="24"/>
        </w:rPr>
        <w:t>送货地点：</w:t>
      </w:r>
    </w:p>
    <w:p w14:paraId="7D971132">
      <w:pPr>
        <w:pStyle w:val="5"/>
        <w:widowControl/>
        <w:numPr>
          <w:ilvl w:val="0"/>
          <w:numId w:val="1"/>
        </w:numPr>
        <w:spacing w:line="276" w:lineRule="auto"/>
        <w:ind w:firstLineChars="0"/>
        <w:rPr>
          <w:rFonts w:ascii="Times New Roman" w:hAnsi="Times New Roman" w:eastAsia="宋体" w:cs="宋体"/>
          <w:color w:val="000000"/>
          <w:kern w:val="0"/>
          <w:sz w:val="24"/>
          <w:szCs w:val="24"/>
        </w:rPr>
      </w:pPr>
      <w:r>
        <w:rPr>
          <w:rFonts w:ascii="Times New Roman" w:hAnsi="Times New Roman" w:eastAsia="宋体" w:cs="宋体"/>
          <w:color w:val="000000"/>
          <w:kern w:val="0"/>
          <w:sz w:val="24"/>
          <w:szCs w:val="24"/>
        </w:rPr>
        <w:t>预算金额及最高限价：</w:t>
      </w:r>
    </w:p>
    <w:p w14:paraId="0F6F079B">
      <w:pPr>
        <w:widowControl/>
        <w:spacing w:line="276" w:lineRule="auto"/>
        <w:rPr>
          <w:rFonts w:cs="宋体"/>
          <w:color w:val="000000"/>
          <w:kern w:val="0"/>
          <w:sz w:val="24"/>
        </w:rPr>
      </w:pPr>
    </w:p>
    <w:p w14:paraId="625DFB08">
      <w:pPr>
        <w:widowControl/>
        <w:spacing w:line="276" w:lineRule="auto"/>
        <w:rPr>
          <w:rFonts w:cs="宋体"/>
          <w:b/>
          <w:color w:val="000000"/>
          <w:kern w:val="0"/>
          <w:sz w:val="24"/>
        </w:rPr>
      </w:pPr>
      <w:r>
        <w:rPr>
          <w:rFonts w:hint="eastAsia" w:cs="宋体"/>
          <w:b/>
          <w:color w:val="000000"/>
          <w:kern w:val="0"/>
          <w:sz w:val="24"/>
        </w:rPr>
        <w:t>二、采购</w:t>
      </w:r>
      <w:r>
        <w:rPr>
          <w:rFonts w:cs="宋体"/>
          <w:b/>
          <w:color w:val="000000"/>
          <w:kern w:val="0"/>
          <w:sz w:val="24"/>
        </w:rPr>
        <w:t>项目</w:t>
      </w:r>
      <w:r>
        <w:rPr>
          <w:rFonts w:hint="eastAsia" w:cs="宋体"/>
          <w:b/>
          <w:color w:val="000000"/>
          <w:kern w:val="0"/>
          <w:sz w:val="24"/>
        </w:rPr>
        <w:t>服务要求</w:t>
      </w:r>
    </w:p>
    <w:p w14:paraId="61D52A5D">
      <w:pPr>
        <w:pStyle w:val="5"/>
        <w:widowControl/>
        <w:numPr>
          <w:ilvl w:val="0"/>
          <w:numId w:val="2"/>
        </w:numPr>
        <w:spacing w:line="276" w:lineRule="auto"/>
        <w:ind w:firstLineChars="0"/>
        <w:rPr>
          <w:rFonts w:ascii="Times New Roman" w:hAnsi="Times New Roman" w:eastAsia="宋体" w:cs="宋体"/>
          <w:color w:val="000000"/>
          <w:kern w:val="0"/>
          <w:sz w:val="24"/>
          <w:szCs w:val="24"/>
        </w:rPr>
      </w:pPr>
      <w:r>
        <w:rPr>
          <w:rFonts w:hint="eastAsia" w:ascii="Times New Roman" w:hAnsi="Times New Roman" w:eastAsia="宋体" w:cs="宋体"/>
          <w:color w:val="000000"/>
          <w:kern w:val="0"/>
          <w:sz w:val="24"/>
          <w:szCs w:val="24"/>
        </w:rPr>
        <w:t>项目简介：</w:t>
      </w:r>
    </w:p>
    <w:p w14:paraId="6912F54A">
      <w:pPr>
        <w:pStyle w:val="5"/>
        <w:keepNext w:val="0"/>
        <w:keepLines w:val="0"/>
        <w:pageBreakBefore w:val="0"/>
        <w:widowControl/>
        <w:kinsoku/>
        <w:wordWrap/>
        <w:overflowPunct/>
        <w:topLinePunct w:val="0"/>
        <w:autoSpaceDE/>
        <w:autoSpaceDN/>
        <w:bidi w:val="0"/>
        <w:adjustRightInd/>
        <w:snapToGrid/>
        <w:spacing w:line="360" w:lineRule="auto"/>
        <w:ind w:firstLine="0" w:firstLineChars="0"/>
        <w:textAlignment w:val="auto"/>
        <w:rPr>
          <w:rFonts w:hint="eastAsia" w:ascii="Times New Roman" w:hAnsi="Times New Roman" w:eastAsia="宋体" w:cs="宋体"/>
          <w:color w:val="000000"/>
          <w:kern w:val="0"/>
          <w:sz w:val="21"/>
          <w:szCs w:val="21"/>
          <w:lang w:val="en-US" w:eastAsia="zh-CN"/>
        </w:rPr>
      </w:pPr>
      <w:r>
        <w:rPr>
          <w:rFonts w:hint="eastAsia" w:ascii="Times New Roman" w:hAnsi="Times New Roman" w:eastAsia="宋体" w:cs="宋体"/>
          <w:color w:val="000000"/>
          <w:kern w:val="0"/>
          <w:sz w:val="24"/>
          <w:szCs w:val="24"/>
          <w:lang w:val="en-US" w:eastAsia="zh-CN"/>
        </w:rPr>
        <w:t xml:space="preserve">    </w:t>
      </w:r>
      <w:r>
        <w:rPr>
          <w:rFonts w:hint="eastAsia" w:ascii="Times New Roman" w:hAnsi="Times New Roman" w:eastAsia="宋体" w:cs="宋体"/>
          <w:color w:val="000000"/>
          <w:kern w:val="0"/>
          <w:sz w:val="21"/>
          <w:szCs w:val="21"/>
          <w:lang w:val="en-US" w:eastAsia="zh-CN"/>
        </w:rPr>
        <w:t>学院《会计信息系统》课程仍以传统ERP软件操作为核心，教学内容局限于会计信息化流程，缺乏对数电票、金税四期、大数据分析、智能风控、AI+等新兴技术的覆盖。教材更新缓慢、实验平台功能单一，导致学生难以掌握智能财务系统设计、数据中台构建等实践技能。当下产业端智能化业务场景、智能会计管理系统等新业态的快速发展，进一步凸显课程内容与岗位能力要求的断层。建设《智能会计信息系统》课程，重构“AI+财务”知识图谱，已成为打通产教融合瓶颈、提升人才竞争力的关键路径。</w:t>
      </w:r>
    </w:p>
    <w:p w14:paraId="664A1DB1">
      <w:pPr>
        <w:pStyle w:val="5"/>
        <w:keepNext w:val="0"/>
        <w:keepLines w:val="0"/>
        <w:pageBreakBefore w:val="0"/>
        <w:widowControl/>
        <w:numPr>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Times New Roman" w:hAnsi="Times New Roman" w:eastAsia="宋体" w:cs="宋体"/>
          <w:color w:val="000000"/>
          <w:kern w:val="0"/>
          <w:sz w:val="21"/>
          <w:szCs w:val="21"/>
          <w:lang w:val="en-US" w:eastAsia="zh-CN"/>
        </w:rPr>
      </w:pPr>
      <w:r>
        <w:rPr>
          <w:rFonts w:hint="eastAsia" w:ascii="Times New Roman" w:hAnsi="Times New Roman" w:eastAsia="宋体" w:cs="宋体"/>
          <w:color w:val="000000"/>
          <w:kern w:val="0"/>
          <w:sz w:val="21"/>
          <w:szCs w:val="21"/>
          <w:lang w:val="en-US" w:eastAsia="zh-CN"/>
        </w:rPr>
        <w:t>本项目拟</w:t>
      </w:r>
      <w:r>
        <w:rPr>
          <w:rFonts w:hint="eastAsia" w:ascii="Times New Roman" w:hAnsi="Times New Roman" w:eastAsia="宋体" w:cs="宋体"/>
          <w:color w:val="000000"/>
          <w:kern w:val="0"/>
          <w:sz w:val="21"/>
          <w:szCs w:val="21"/>
        </w:rPr>
        <w:t>采购</w:t>
      </w:r>
      <w:r>
        <w:rPr>
          <w:rFonts w:hint="eastAsia" w:ascii="Times New Roman" w:hAnsi="Times New Roman" w:eastAsia="宋体" w:cs="宋体"/>
          <w:color w:val="000000"/>
          <w:kern w:val="0"/>
          <w:sz w:val="21"/>
          <w:szCs w:val="21"/>
          <w:lang w:val="en-US" w:eastAsia="zh-CN"/>
        </w:rPr>
        <w:t>一套智能会计信息系统实验教学</w:t>
      </w:r>
      <w:r>
        <w:rPr>
          <w:rFonts w:hint="eastAsia" w:ascii="Times New Roman" w:hAnsi="Times New Roman" w:eastAsia="宋体" w:cs="宋体"/>
          <w:color w:val="000000"/>
          <w:kern w:val="0"/>
          <w:sz w:val="21"/>
          <w:szCs w:val="21"/>
        </w:rPr>
        <w:t>平台支撑《智能会计信息系统》课程</w:t>
      </w:r>
      <w:r>
        <w:rPr>
          <w:rFonts w:hint="eastAsia" w:ascii="Times New Roman" w:hAnsi="Times New Roman" w:eastAsia="宋体" w:cs="宋体"/>
          <w:color w:val="000000"/>
          <w:kern w:val="0"/>
          <w:sz w:val="21"/>
          <w:szCs w:val="21"/>
          <w:lang w:eastAsia="zh-CN"/>
        </w:rPr>
        <w:t>，</w:t>
      </w:r>
      <w:r>
        <w:rPr>
          <w:rFonts w:hint="eastAsia" w:ascii="Times New Roman" w:hAnsi="Times New Roman" w:eastAsia="宋体" w:cs="宋体"/>
          <w:color w:val="000000"/>
          <w:kern w:val="0"/>
          <w:sz w:val="21"/>
          <w:szCs w:val="21"/>
          <w:lang w:val="en-US" w:eastAsia="zh-CN"/>
        </w:rPr>
        <w:t>旨在培养学生在智能会计信息系统中应用会计知识解决企业实际问题，了解企业典型业务场景，了解AI+智能工具应用，了解智能会计信息系统应用架构、功能模块及作用，能在智能会计信息系统中完成典型业务场景的数字化建模、流程配置、流程实现与应用等操作，将理论与实践相结合，培养学生数据分析数据驱动意识，具有分析问题和解决问题的能力，具有信息化系统配置与应用的能力，成为能服务企业数字化转型的数字化人才。</w:t>
      </w:r>
    </w:p>
    <w:p w14:paraId="5BD553B4">
      <w:pPr>
        <w:pStyle w:val="5"/>
        <w:widowControl/>
        <w:spacing w:line="276" w:lineRule="auto"/>
        <w:ind w:firstLine="0" w:firstLineChars="0"/>
        <w:rPr>
          <w:rFonts w:hint="default" w:ascii="Times New Roman" w:hAnsi="Times New Roman" w:eastAsia="宋体" w:cs="宋体"/>
          <w:color w:val="000000"/>
          <w:kern w:val="0"/>
          <w:sz w:val="24"/>
          <w:szCs w:val="24"/>
          <w:lang w:val="en-US" w:eastAsia="zh-CN"/>
        </w:rPr>
      </w:pPr>
    </w:p>
    <w:p w14:paraId="743F68BE">
      <w:pPr>
        <w:pStyle w:val="5"/>
        <w:widowControl/>
        <w:numPr>
          <w:ilvl w:val="0"/>
          <w:numId w:val="2"/>
        </w:numPr>
        <w:spacing w:line="276" w:lineRule="auto"/>
        <w:ind w:firstLineChars="0"/>
        <w:rPr>
          <w:rFonts w:ascii="Times New Roman" w:hAnsi="Times New Roman" w:eastAsia="宋体" w:cs="宋体"/>
          <w:color w:val="000000"/>
          <w:kern w:val="0"/>
          <w:sz w:val="24"/>
          <w:szCs w:val="24"/>
        </w:rPr>
      </w:pPr>
      <w:r>
        <w:rPr>
          <w:rFonts w:hint="eastAsia" w:ascii="Times New Roman" w:hAnsi="Times New Roman" w:eastAsia="宋体" w:cs="宋体"/>
          <w:color w:val="000000"/>
          <w:kern w:val="0"/>
          <w:sz w:val="24"/>
          <w:szCs w:val="24"/>
        </w:rPr>
        <w:t>需求清单：</w:t>
      </w:r>
    </w:p>
    <w:p w14:paraId="2D6E34EB">
      <w:pPr>
        <w:pStyle w:val="5"/>
        <w:widowControl/>
        <w:spacing w:line="276" w:lineRule="auto"/>
        <w:ind w:left="420" w:firstLine="0" w:firstLineChars="0"/>
        <w:rPr>
          <w:rFonts w:ascii="Times New Roman" w:hAnsi="Times New Roman" w:eastAsia="宋体" w:cs="宋体"/>
          <w:color w:val="000000"/>
          <w:kern w:val="0"/>
          <w:sz w:val="24"/>
          <w:szCs w:val="24"/>
        </w:rPr>
      </w:pPr>
    </w:p>
    <w:tbl>
      <w:tblPr>
        <w:tblStyle w:val="3"/>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4868"/>
        <w:gridCol w:w="890"/>
        <w:gridCol w:w="920"/>
        <w:gridCol w:w="760"/>
      </w:tblGrid>
      <w:tr w14:paraId="78D11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330" w:type="dxa"/>
            <w:shd w:val="clear" w:color="auto" w:fill="auto"/>
          </w:tcPr>
          <w:p w14:paraId="623AEE30">
            <w:pPr>
              <w:pStyle w:val="5"/>
              <w:widowControl/>
              <w:spacing w:line="276" w:lineRule="auto"/>
              <w:ind w:firstLine="0" w:firstLineChars="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设备名称</w:t>
            </w:r>
          </w:p>
        </w:tc>
        <w:tc>
          <w:tcPr>
            <w:tcW w:w="4868" w:type="dxa"/>
            <w:shd w:val="clear" w:color="auto" w:fill="auto"/>
          </w:tcPr>
          <w:p w14:paraId="19273C6C">
            <w:pPr>
              <w:pStyle w:val="5"/>
              <w:widowControl/>
              <w:spacing w:line="276" w:lineRule="auto"/>
              <w:ind w:firstLine="0" w:firstLineChars="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技术参数</w:t>
            </w:r>
          </w:p>
        </w:tc>
        <w:tc>
          <w:tcPr>
            <w:tcW w:w="890" w:type="dxa"/>
            <w:shd w:val="clear" w:color="auto" w:fill="auto"/>
          </w:tcPr>
          <w:p w14:paraId="2AFCA332">
            <w:pPr>
              <w:pStyle w:val="5"/>
              <w:widowControl/>
              <w:spacing w:line="276" w:lineRule="auto"/>
              <w:ind w:firstLine="0" w:firstLineChars="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单位</w:t>
            </w:r>
          </w:p>
        </w:tc>
        <w:tc>
          <w:tcPr>
            <w:tcW w:w="920" w:type="dxa"/>
            <w:shd w:val="clear" w:color="auto" w:fill="auto"/>
          </w:tcPr>
          <w:p w14:paraId="1C59161E">
            <w:pPr>
              <w:pStyle w:val="5"/>
              <w:widowControl/>
              <w:spacing w:line="276" w:lineRule="auto"/>
              <w:ind w:firstLine="0" w:firstLineChars="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数量</w:t>
            </w:r>
          </w:p>
        </w:tc>
        <w:tc>
          <w:tcPr>
            <w:tcW w:w="760" w:type="dxa"/>
            <w:shd w:val="clear" w:color="auto" w:fill="auto"/>
          </w:tcPr>
          <w:p w14:paraId="564704DA">
            <w:pPr>
              <w:pStyle w:val="5"/>
              <w:widowControl/>
              <w:spacing w:line="276" w:lineRule="auto"/>
              <w:ind w:firstLine="0" w:firstLineChars="0"/>
              <w:jc w:val="center"/>
              <w:rPr>
                <w:rFonts w:ascii="Times New Roman" w:hAnsi="Times New Roman" w:eastAsia="宋体" w:cs="宋体"/>
                <w:color w:val="000000"/>
                <w:kern w:val="0"/>
                <w:szCs w:val="21"/>
              </w:rPr>
            </w:pPr>
            <w:r>
              <w:rPr>
                <w:rFonts w:hint="eastAsia" w:ascii="Times New Roman" w:hAnsi="Times New Roman" w:eastAsia="宋体" w:cs="宋体"/>
                <w:color w:val="000000"/>
                <w:kern w:val="0"/>
                <w:szCs w:val="21"/>
              </w:rPr>
              <w:t>备注</w:t>
            </w:r>
          </w:p>
        </w:tc>
      </w:tr>
      <w:tr w14:paraId="0ED12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1330" w:type="dxa"/>
            <w:shd w:val="clear" w:color="auto" w:fill="auto"/>
          </w:tcPr>
          <w:p w14:paraId="7D125707">
            <w:pPr>
              <w:pStyle w:val="5"/>
              <w:widowControl/>
              <w:spacing w:line="276" w:lineRule="auto"/>
              <w:ind w:firstLine="0" w:firstLineChars="0"/>
              <w:rPr>
                <w:rFonts w:hint="eastAsia" w:ascii="Times New Roman" w:hAnsi="Times New Roman" w:eastAsia="宋体" w:cs="宋体"/>
                <w:color w:val="000000"/>
                <w:kern w:val="0"/>
                <w:sz w:val="21"/>
                <w:szCs w:val="21"/>
                <w:lang w:val="en-US" w:eastAsia="zh-CN"/>
              </w:rPr>
            </w:pPr>
          </w:p>
          <w:p w14:paraId="73F30ECF">
            <w:pPr>
              <w:pStyle w:val="5"/>
              <w:widowControl/>
              <w:spacing w:line="276" w:lineRule="auto"/>
              <w:ind w:firstLine="0" w:firstLineChars="0"/>
              <w:rPr>
                <w:rFonts w:hint="eastAsia" w:ascii="Times New Roman" w:hAnsi="Times New Roman" w:eastAsia="宋体" w:cs="宋体"/>
                <w:color w:val="000000"/>
                <w:kern w:val="0"/>
                <w:sz w:val="21"/>
                <w:szCs w:val="21"/>
                <w:lang w:val="en-US" w:eastAsia="zh-CN"/>
              </w:rPr>
            </w:pPr>
          </w:p>
          <w:p w14:paraId="18E1EDD5">
            <w:pPr>
              <w:pStyle w:val="5"/>
              <w:widowControl/>
              <w:spacing w:line="276" w:lineRule="auto"/>
              <w:ind w:firstLine="0" w:firstLineChars="0"/>
              <w:rPr>
                <w:rFonts w:hint="eastAsia" w:ascii="Times New Roman" w:hAnsi="Times New Roman" w:eastAsia="宋体" w:cs="宋体"/>
                <w:color w:val="000000"/>
                <w:kern w:val="0"/>
                <w:sz w:val="21"/>
                <w:szCs w:val="21"/>
                <w:lang w:val="en-US" w:eastAsia="zh-CN"/>
              </w:rPr>
            </w:pPr>
          </w:p>
          <w:p w14:paraId="6DFC6895">
            <w:pPr>
              <w:pStyle w:val="5"/>
              <w:widowControl/>
              <w:spacing w:line="276" w:lineRule="auto"/>
              <w:ind w:firstLine="0" w:firstLineChars="0"/>
              <w:rPr>
                <w:rFonts w:hint="eastAsia" w:ascii="Times New Roman" w:hAnsi="Times New Roman" w:eastAsia="宋体" w:cs="宋体"/>
                <w:color w:val="000000"/>
                <w:kern w:val="0"/>
                <w:sz w:val="21"/>
                <w:szCs w:val="21"/>
                <w:lang w:val="en-US" w:eastAsia="zh-CN"/>
              </w:rPr>
            </w:pPr>
          </w:p>
          <w:p w14:paraId="64D4FED5">
            <w:pPr>
              <w:pStyle w:val="5"/>
              <w:widowControl/>
              <w:spacing w:line="276" w:lineRule="auto"/>
              <w:ind w:firstLine="0" w:firstLineChars="0"/>
              <w:rPr>
                <w:rFonts w:hint="eastAsia" w:ascii="Times New Roman" w:hAnsi="Times New Roman" w:eastAsia="宋体" w:cs="宋体"/>
                <w:color w:val="000000"/>
                <w:kern w:val="0"/>
                <w:sz w:val="21"/>
                <w:szCs w:val="21"/>
                <w:lang w:val="en-US" w:eastAsia="zh-CN"/>
              </w:rPr>
            </w:pPr>
          </w:p>
          <w:p w14:paraId="4C6C9FE4">
            <w:pPr>
              <w:pStyle w:val="5"/>
              <w:widowControl/>
              <w:spacing w:line="276" w:lineRule="auto"/>
              <w:ind w:firstLine="0" w:firstLineChars="0"/>
              <w:rPr>
                <w:rFonts w:hint="eastAsia" w:ascii="Times New Roman" w:hAnsi="Times New Roman" w:eastAsia="宋体" w:cs="宋体"/>
                <w:color w:val="000000"/>
                <w:kern w:val="0"/>
                <w:sz w:val="21"/>
                <w:szCs w:val="21"/>
                <w:lang w:val="en-US" w:eastAsia="zh-CN"/>
              </w:rPr>
            </w:pPr>
          </w:p>
          <w:p w14:paraId="0C2219C9">
            <w:pPr>
              <w:pStyle w:val="5"/>
              <w:widowControl/>
              <w:spacing w:line="276" w:lineRule="auto"/>
              <w:ind w:firstLine="0" w:firstLineChars="0"/>
              <w:rPr>
                <w:rFonts w:hint="eastAsia" w:ascii="Times New Roman" w:hAnsi="Times New Roman" w:eastAsia="宋体" w:cs="宋体"/>
                <w:color w:val="000000"/>
                <w:kern w:val="0"/>
                <w:sz w:val="21"/>
                <w:szCs w:val="21"/>
                <w:lang w:val="en-US" w:eastAsia="zh-CN"/>
              </w:rPr>
            </w:pPr>
          </w:p>
          <w:p w14:paraId="64A08F9B">
            <w:pPr>
              <w:pStyle w:val="5"/>
              <w:widowControl/>
              <w:spacing w:line="276" w:lineRule="auto"/>
              <w:ind w:firstLine="0" w:firstLineChars="0"/>
              <w:rPr>
                <w:rFonts w:hint="eastAsia" w:ascii="Times New Roman" w:hAnsi="Times New Roman" w:eastAsia="宋体" w:cs="宋体"/>
                <w:color w:val="000000"/>
                <w:kern w:val="0"/>
                <w:sz w:val="21"/>
                <w:szCs w:val="21"/>
                <w:lang w:val="en-US" w:eastAsia="zh-CN"/>
              </w:rPr>
            </w:pPr>
          </w:p>
          <w:p w14:paraId="4E39B8CF">
            <w:pPr>
              <w:pStyle w:val="5"/>
              <w:widowControl/>
              <w:spacing w:line="276" w:lineRule="auto"/>
              <w:ind w:firstLine="0" w:firstLineChars="0"/>
              <w:rPr>
                <w:rFonts w:hint="default" w:ascii="Times New Roman" w:hAnsi="Times New Roman" w:eastAsia="宋体" w:cs="宋体"/>
                <w:color w:val="000000"/>
                <w:kern w:val="0"/>
                <w:sz w:val="24"/>
                <w:szCs w:val="24"/>
                <w:lang w:val="en-US" w:eastAsia="zh-CN"/>
              </w:rPr>
            </w:pPr>
            <w:r>
              <w:rPr>
                <w:rFonts w:hint="eastAsia" w:ascii="Times New Roman" w:hAnsi="Times New Roman" w:eastAsia="宋体" w:cs="宋体"/>
                <w:color w:val="000000"/>
                <w:kern w:val="0"/>
                <w:sz w:val="21"/>
                <w:szCs w:val="21"/>
                <w:lang w:val="en-US" w:eastAsia="zh-CN"/>
              </w:rPr>
              <w:t>智能会计信息系统实验教学平台</w:t>
            </w:r>
          </w:p>
        </w:tc>
        <w:tc>
          <w:tcPr>
            <w:tcW w:w="4868" w:type="dxa"/>
            <w:shd w:val="clear" w:color="auto" w:fill="auto"/>
          </w:tcPr>
          <w:p w14:paraId="62C4E9CE">
            <w:pPr>
              <w:pStyle w:val="5"/>
              <w:widowControl/>
              <w:spacing w:line="276" w:lineRule="auto"/>
              <w:ind w:firstLine="0" w:firstLineChars="0"/>
              <w:rPr>
                <w:rFonts w:hint="eastAsia" w:ascii="Times New Roman" w:hAnsi="Times New Roman" w:eastAsia="宋体" w:cs="宋体"/>
                <w:color w:val="000000"/>
                <w:kern w:val="0"/>
                <w:sz w:val="15"/>
                <w:szCs w:val="15"/>
              </w:rPr>
            </w:pPr>
            <w:r>
              <w:rPr>
                <w:rFonts w:hint="eastAsia" w:ascii="Times New Roman" w:hAnsi="Times New Roman" w:eastAsia="宋体" w:cs="宋体"/>
                <w:color w:val="000000"/>
                <w:kern w:val="0"/>
                <w:sz w:val="15"/>
                <w:szCs w:val="15"/>
              </w:rPr>
              <w:t>一、财务云平台功能指标</w:t>
            </w:r>
          </w:p>
          <w:p w14:paraId="541C47AC">
            <w:pPr>
              <w:pStyle w:val="5"/>
              <w:widowControl/>
              <w:spacing w:line="276" w:lineRule="auto"/>
              <w:ind w:firstLine="0" w:firstLineChars="0"/>
              <w:rPr>
                <w:rFonts w:hint="eastAsia" w:ascii="Times New Roman" w:hAnsi="Times New Roman" w:eastAsia="宋体" w:cs="宋体"/>
                <w:color w:val="000000"/>
                <w:kern w:val="0"/>
                <w:sz w:val="15"/>
                <w:szCs w:val="15"/>
              </w:rPr>
            </w:pPr>
            <w:r>
              <w:rPr>
                <w:rFonts w:hint="eastAsia" w:ascii="Times New Roman" w:hAnsi="Times New Roman" w:eastAsia="宋体" w:cs="宋体"/>
                <w:color w:val="000000"/>
                <w:kern w:val="0"/>
                <w:sz w:val="15"/>
                <w:szCs w:val="15"/>
              </w:rPr>
              <w:t>1.采用企业级管理软件，可通过谷歌浏览器直接访问和应用。</w:t>
            </w:r>
          </w:p>
          <w:p w14:paraId="7ECD5B84">
            <w:pPr>
              <w:pStyle w:val="5"/>
              <w:widowControl/>
              <w:spacing w:line="276" w:lineRule="auto"/>
              <w:ind w:firstLine="0" w:firstLineChars="0"/>
              <w:rPr>
                <w:rFonts w:hint="eastAsia" w:ascii="Times New Roman" w:hAnsi="Times New Roman" w:eastAsia="宋体" w:cs="宋体"/>
                <w:color w:val="000000"/>
                <w:kern w:val="0"/>
                <w:sz w:val="15"/>
                <w:szCs w:val="15"/>
              </w:rPr>
            </w:pPr>
            <w:r>
              <w:rPr>
                <w:rFonts w:hint="eastAsia" w:ascii="Times New Roman" w:hAnsi="Times New Roman" w:eastAsia="宋体" w:cs="宋体"/>
                <w:color w:val="000000"/>
                <w:kern w:val="0"/>
                <w:sz w:val="15"/>
                <w:szCs w:val="15"/>
              </w:rPr>
              <w:t>2.智能会计信息系统是基于大数据、人工智能、云计算、移动互联网等数智化技术，采用元数据驱动、中台化、数用分离等新一代技术架构，聚焦财务、人力、供应链等核心领域，能全面支持企业运营管理与产业价值链。</w:t>
            </w:r>
          </w:p>
          <w:p w14:paraId="566B0BFD">
            <w:pPr>
              <w:pStyle w:val="5"/>
              <w:widowControl/>
              <w:spacing w:line="276" w:lineRule="auto"/>
              <w:ind w:firstLine="0" w:firstLineChars="0"/>
              <w:rPr>
                <w:rFonts w:hint="eastAsia" w:ascii="Times New Roman" w:hAnsi="Times New Roman" w:eastAsia="宋体" w:cs="宋体"/>
                <w:color w:val="000000"/>
                <w:kern w:val="0"/>
                <w:sz w:val="15"/>
                <w:szCs w:val="15"/>
              </w:rPr>
            </w:pPr>
            <w:r>
              <w:rPr>
                <w:rFonts w:hint="eastAsia" w:ascii="Times New Roman" w:hAnsi="Times New Roman" w:eastAsia="宋体" w:cs="宋体"/>
                <w:color w:val="000000"/>
                <w:kern w:val="0"/>
                <w:sz w:val="15"/>
                <w:szCs w:val="15"/>
              </w:rPr>
              <w:t>3.平台应包含数字化建模、事项会计中台、数智合同、总账、固定资产、应收管理、应付管理、存货核算、成本中心、产品成本、现金管理、结算平台、企业报表、费控服务、销项发票管理、进项发票管理、档案建模、档案接收、销售合同、销售管理、采购管理、库存管理、员工管理、薪酬计算、供应商管理、客户信用管理、生产订单、智友、企业画像、流程机器人rpa。</w:t>
            </w:r>
          </w:p>
          <w:p w14:paraId="62D354AB">
            <w:pPr>
              <w:pStyle w:val="5"/>
              <w:widowControl/>
              <w:spacing w:line="276" w:lineRule="auto"/>
              <w:ind w:firstLine="0" w:firstLineChars="0"/>
              <w:rPr>
                <w:rFonts w:hint="eastAsia" w:ascii="Times New Roman" w:hAnsi="Times New Roman" w:eastAsia="宋体" w:cs="宋体"/>
                <w:color w:val="000000"/>
                <w:kern w:val="0"/>
                <w:sz w:val="15"/>
                <w:szCs w:val="15"/>
              </w:rPr>
            </w:pPr>
            <w:r>
              <w:rPr>
                <w:rFonts w:hint="eastAsia" w:ascii="Times New Roman" w:hAnsi="Times New Roman" w:eastAsia="宋体" w:cs="宋体"/>
                <w:color w:val="000000"/>
                <w:kern w:val="0"/>
                <w:sz w:val="15"/>
                <w:szCs w:val="15"/>
              </w:rPr>
              <w:t>二、课程模块功能指标</w:t>
            </w:r>
          </w:p>
          <w:p w14:paraId="4042F39E">
            <w:pPr>
              <w:pStyle w:val="5"/>
              <w:widowControl/>
              <w:spacing w:line="276" w:lineRule="auto"/>
              <w:ind w:firstLine="0" w:firstLineChars="0"/>
              <w:rPr>
                <w:rFonts w:hint="eastAsia" w:ascii="Times New Roman" w:hAnsi="Times New Roman" w:eastAsia="宋体" w:cs="宋体"/>
                <w:color w:val="000000"/>
                <w:kern w:val="0"/>
                <w:sz w:val="15"/>
                <w:szCs w:val="15"/>
              </w:rPr>
            </w:pPr>
            <w:r>
              <w:rPr>
                <w:rFonts w:hint="eastAsia" w:ascii="Times New Roman" w:hAnsi="Times New Roman" w:eastAsia="宋体" w:cs="宋体"/>
                <w:color w:val="000000"/>
                <w:kern w:val="0"/>
                <w:sz w:val="15"/>
                <w:szCs w:val="15"/>
              </w:rPr>
              <w:t>1.课程应不少于17个项目，不少于280个实践任务。教学资源至少包括任务指南、任务资料、参考答案、操作录屏、理论知识PPT、随堂测验等。教学资源应不少于10个任务资料，不少于20个电子课件、不少于260个操作视频、不少于50道随堂测验题。</w:t>
            </w:r>
          </w:p>
          <w:p w14:paraId="4AA50229">
            <w:pPr>
              <w:pStyle w:val="5"/>
              <w:widowControl/>
              <w:spacing w:line="276" w:lineRule="auto"/>
              <w:ind w:firstLine="0" w:firstLineChars="0"/>
              <w:rPr>
                <w:rFonts w:hint="eastAsia" w:ascii="Times New Roman" w:hAnsi="Times New Roman" w:eastAsia="宋体" w:cs="宋体"/>
                <w:color w:val="000000"/>
                <w:kern w:val="0"/>
                <w:sz w:val="15"/>
                <w:szCs w:val="15"/>
              </w:rPr>
            </w:pPr>
            <w:r>
              <w:rPr>
                <w:rFonts w:hint="eastAsia" w:ascii="Times New Roman" w:hAnsi="Times New Roman" w:eastAsia="宋体" w:cs="宋体"/>
                <w:color w:val="000000"/>
                <w:kern w:val="0"/>
                <w:sz w:val="15"/>
                <w:szCs w:val="15"/>
              </w:rPr>
              <w:t>2.课程支持总账管理、费用管理、采购与应付管理、销售与应收管理、库存与存货核算管理、固定资产管理、薪资管理、生产与成本管理、期末处理、报表管理等实践任务。</w:t>
            </w:r>
          </w:p>
          <w:p w14:paraId="46BE5B7B">
            <w:pPr>
              <w:pStyle w:val="5"/>
              <w:widowControl/>
              <w:spacing w:line="276" w:lineRule="auto"/>
              <w:ind w:firstLine="0" w:firstLineChars="0"/>
              <w:rPr>
                <w:rFonts w:hint="eastAsia" w:ascii="Times New Roman" w:hAnsi="Times New Roman" w:eastAsia="宋体" w:cs="宋体"/>
                <w:color w:val="000000"/>
                <w:kern w:val="0"/>
                <w:sz w:val="15"/>
                <w:szCs w:val="15"/>
              </w:rPr>
            </w:pPr>
            <w:r>
              <w:rPr>
                <w:rFonts w:hint="eastAsia" w:ascii="Times New Roman" w:hAnsi="Times New Roman" w:eastAsia="宋体" w:cs="宋体"/>
                <w:color w:val="000000"/>
                <w:kern w:val="0"/>
                <w:sz w:val="15"/>
                <w:szCs w:val="15"/>
              </w:rPr>
              <w:t>3.课程支持业务介绍、系统初始设置、事项会计中台配置、业务流程设计、业务流程系统实现、账表查询和随堂测验。</w:t>
            </w:r>
          </w:p>
          <w:p w14:paraId="764C5B77">
            <w:pPr>
              <w:pStyle w:val="5"/>
              <w:widowControl/>
              <w:spacing w:line="276" w:lineRule="auto"/>
              <w:ind w:firstLine="0" w:firstLineChars="0"/>
              <w:rPr>
                <w:rFonts w:hint="eastAsia" w:ascii="Times New Roman" w:hAnsi="Times New Roman" w:eastAsia="宋体" w:cs="宋体"/>
                <w:color w:val="000000"/>
                <w:kern w:val="0"/>
                <w:sz w:val="15"/>
                <w:szCs w:val="15"/>
              </w:rPr>
            </w:pPr>
            <w:r>
              <w:rPr>
                <w:rFonts w:hint="eastAsia" w:ascii="Times New Roman" w:hAnsi="Times New Roman" w:eastAsia="宋体" w:cs="宋体"/>
                <w:color w:val="000000"/>
                <w:kern w:val="0"/>
                <w:sz w:val="15"/>
                <w:szCs w:val="15"/>
              </w:rPr>
              <w:t>4.课程支持基础档案维护内容学习，包括创建银行账户、结算方式、客商档案、物料档案、会计科目、现金流量类型、仓库档案、成本域、成本中心、物料清单账簿类型、电子档案归档设置等档案的设置</w:t>
            </w:r>
          </w:p>
          <w:p w14:paraId="71FCE17A">
            <w:pPr>
              <w:pStyle w:val="5"/>
              <w:widowControl/>
              <w:spacing w:line="276" w:lineRule="auto"/>
              <w:ind w:firstLine="0" w:firstLineChars="0"/>
              <w:rPr>
                <w:rFonts w:hint="eastAsia" w:ascii="Times New Roman" w:hAnsi="Times New Roman" w:eastAsia="宋体" w:cs="宋体"/>
                <w:color w:val="000000"/>
                <w:kern w:val="0"/>
                <w:sz w:val="15"/>
                <w:szCs w:val="15"/>
              </w:rPr>
            </w:pPr>
            <w:r>
              <w:rPr>
                <w:rFonts w:hint="eastAsia" w:ascii="Times New Roman" w:hAnsi="Times New Roman" w:eastAsia="宋体" w:cs="宋体"/>
                <w:color w:val="000000"/>
                <w:kern w:val="0"/>
                <w:sz w:val="15"/>
                <w:szCs w:val="15"/>
              </w:rPr>
              <w:t>5.课程支持事项会计中台内容学习，包括业务事项设置、会计事务设置、事项分录入账设置和总账凭证入账设置，支持通过事项会计中台的设置实现业务单据生成总账凭证。</w:t>
            </w:r>
          </w:p>
          <w:p w14:paraId="6333BE1B">
            <w:pPr>
              <w:pStyle w:val="5"/>
              <w:widowControl/>
              <w:spacing w:line="276" w:lineRule="auto"/>
              <w:ind w:firstLine="0" w:firstLineChars="0"/>
              <w:rPr>
                <w:rFonts w:hint="eastAsia" w:ascii="Times New Roman" w:hAnsi="Times New Roman" w:eastAsia="宋体" w:cs="宋体"/>
                <w:color w:val="000000"/>
                <w:kern w:val="0"/>
                <w:sz w:val="15"/>
                <w:szCs w:val="15"/>
              </w:rPr>
            </w:pPr>
            <w:r>
              <w:rPr>
                <w:rFonts w:hint="eastAsia" w:ascii="Times New Roman" w:hAnsi="Times New Roman" w:eastAsia="宋体" w:cs="宋体"/>
                <w:color w:val="000000"/>
                <w:kern w:val="0"/>
                <w:sz w:val="15"/>
                <w:szCs w:val="15"/>
              </w:rPr>
              <w:t>6.课程支持总账业财一体配置内容学习，包括总账参数设置、总账期初建账、凭证填制、凭证审核与记账、凭证冲销、凭证常用模板管理、总账账表查询。</w:t>
            </w:r>
          </w:p>
          <w:p w14:paraId="4E1D4B38">
            <w:pPr>
              <w:pStyle w:val="5"/>
              <w:widowControl/>
              <w:spacing w:line="276" w:lineRule="auto"/>
              <w:ind w:firstLine="0" w:firstLineChars="0"/>
              <w:rPr>
                <w:rFonts w:hint="eastAsia" w:ascii="Times New Roman" w:hAnsi="Times New Roman" w:eastAsia="宋体" w:cs="宋体"/>
                <w:color w:val="000000"/>
                <w:kern w:val="0"/>
                <w:sz w:val="15"/>
                <w:szCs w:val="15"/>
              </w:rPr>
            </w:pPr>
            <w:r>
              <w:rPr>
                <w:rFonts w:hint="eastAsia" w:ascii="Times New Roman" w:hAnsi="Times New Roman" w:eastAsia="宋体" w:cs="宋体"/>
                <w:color w:val="000000"/>
                <w:kern w:val="0"/>
                <w:sz w:val="15"/>
                <w:szCs w:val="15"/>
              </w:rPr>
              <w:t>7.课程支持费用报销业财一体配置内容学习，包括费用参数设置、费用项目分配、报销事项会计中台配置、报销流程设计、报销办公费、智能差旅业务实现、数智员工报销差旅费业务、费用管理账表查询。</w:t>
            </w:r>
          </w:p>
          <w:p w14:paraId="0AA4272C">
            <w:pPr>
              <w:pStyle w:val="5"/>
              <w:widowControl/>
              <w:spacing w:line="276" w:lineRule="auto"/>
              <w:ind w:firstLine="0" w:firstLineChars="0"/>
              <w:rPr>
                <w:rFonts w:hint="eastAsia" w:ascii="Times New Roman" w:hAnsi="Times New Roman" w:eastAsia="宋体" w:cs="宋体"/>
                <w:color w:val="000000"/>
                <w:kern w:val="0"/>
                <w:sz w:val="15"/>
                <w:szCs w:val="15"/>
              </w:rPr>
            </w:pPr>
            <w:r>
              <w:rPr>
                <w:rFonts w:hint="eastAsia" w:ascii="Times New Roman" w:hAnsi="Times New Roman" w:eastAsia="宋体" w:cs="宋体"/>
                <w:color w:val="000000"/>
                <w:kern w:val="0"/>
                <w:sz w:val="15"/>
                <w:szCs w:val="15"/>
              </w:rPr>
              <w:t>8.课程支持智能采购与应付业财一体配置内容学习，包括采购参数设置、应付管理参数设置、应付期初建账、采购与应付管理事项会计中台配置、采购业务流程设计、采购智能预测与供应商智能评估、普通采购业务实现、费用采购业务实现、分摊运费采购业务实现、采购退货业务实现、采购税法智能问答、采购与应付账表查询。</w:t>
            </w:r>
          </w:p>
          <w:p w14:paraId="37689DB1">
            <w:pPr>
              <w:pStyle w:val="5"/>
              <w:widowControl/>
              <w:spacing w:line="276" w:lineRule="auto"/>
              <w:ind w:firstLine="0" w:firstLineChars="0"/>
              <w:rPr>
                <w:rFonts w:hint="eastAsia" w:ascii="Times New Roman" w:hAnsi="Times New Roman" w:eastAsia="宋体" w:cs="宋体"/>
                <w:color w:val="000000"/>
                <w:kern w:val="0"/>
                <w:sz w:val="15"/>
                <w:szCs w:val="15"/>
              </w:rPr>
            </w:pPr>
            <w:r>
              <w:rPr>
                <w:rFonts w:hint="eastAsia" w:ascii="Times New Roman" w:hAnsi="Times New Roman" w:eastAsia="宋体" w:cs="宋体"/>
                <w:color w:val="000000"/>
                <w:kern w:val="0"/>
                <w:sz w:val="15"/>
                <w:szCs w:val="15"/>
              </w:rPr>
              <w:t>9.课程支持销售与应收业财一体配置内容学习，包括销售管理参数设置、应收管理参数设置、应收期初建账、销售与应收管理事项会计中台配置、销售业务流程设计、客户智能评估、预收货款业务实现、普通销售业务实现、直运销售业务实现、分期收款销售业务实现、销售税法智能问答、销售与应收管理账表查询。</w:t>
            </w:r>
          </w:p>
          <w:p w14:paraId="3BFF3AFC">
            <w:pPr>
              <w:pStyle w:val="5"/>
              <w:widowControl/>
              <w:spacing w:line="276" w:lineRule="auto"/>
              <w:ind w:firstLine="0" w:firstLineChars="0"/>
              <w:rPr>
                <w:rFonts w:hint="eastAsia" w:ascii="Times New Roman" w:hAnsi="Times New Roman" w:eastAsia="宋体" w:cs="宋体"/>
                <w:color w:val="000000"/>
                <w:kern w:val="0"/>
                <w:sz w:val="15"/>
                <w:szCs w:val="15"/>
              </w:rPr>
            </w:pPr>
            <w:r>
              <w:rPr>
                <w:rFonts w:hint="eastAsia" w:ascii="Times New Roman" w:hAnsi="Times New Roman" w:eastAsia="宋体" w:cs="宋体"/>
                <w:color w:val="000000"/>
                <w:kern w:val="0"/>
                <w:sz w:val="15"/>
                <w:szCs w:val="15"/>
              </w:rPr>
              <w:t>10.课程支持库存与存货管理内容学习，包括支持库存管理参数设置、存货核算参数设置、存货参数设置、库存期初录入、存货期初建账、库存与存货账表查询。</w:t>
            </w:r>
          </w:p>
          <w:p w14:paraId="231EF517">
            <w:pPr>
              <w:pStyle w:val="5"/>
              <w:widowControl/>
              <w:spacing w:line="276" w:lineRule="auto"/>
              <w:ind w:firstLine="0" w:firstLineChars="0"/>
              <w:rPr>
                <w:rFonts w:hint="eastAsia" w:ascii="Times New Roman" w:hAnsi="Times New Roman" w:eastAsia="宋体" w:cs="宋体"/>
                <w:color w:val="000000"/>
                <w:kern w:val="0"/>
                <w:sz w:val="15"/>
                <w:szCs w:val="15"/>
              </w:rPr>
            </w:pPr>
            <w:r>
              <w:rPr>
                <w:rFonts w:hint="eastAsia" w:ascii="Times New Roman" w:hAnsi="Times New Roman" w:eastAsia="宋体" w:cs="宋体"/>
                <w:color w:val="000000"/>
                <w:kern w:val="0"/>
                <w:sz w:val="15"/>
                <w:szCs w:val="15"/>
              </w:rPr>
              <w:t>11.课程支持固定资产业财一体配置内容学习，包括支持固定资产类别设置、固定资产参数设置、固定资产期初建账、固定资产事项会计中台配置、采购固定资产、固定资产减少、固定资产计提折旧、固定资产账表查询。</w:t>
            </w:r>
          </w:p>
          <w:p w14:paraId="0AFA6274">
            <w:pPr>
              <w:pStyle w:val="5"/>
              <w:widowControl/>
              <w:spacing w:line="276" w:lineRule="auto"/>
              <w:ind w:firstLine="0" w:firstLineChars="0"/>
              <w:rPr>
                <w:rFonts w:hint="eastAsia" w:ascii="Times New Roman" w:hAnsi="Times New Roman" w:eastAsia="宋体" w:cs="宋体"/>
                <w:color w:val="000000"/>
                <w:kern w:val="0"/>
                <w:sz w:val="15"/>
                <w:szCs w:val="15"/>
              </w:rPr>
            </w:pPr>
            <w:r>
              <w:rPr>
                <w:rFonts w:hint="eastAsia" w:ascii="Times New Roman" w:hAnsi="Times New Roman" w:eastAsia="宋体" w:cs="宋体"/>
                <w:color w:val="000000"/>
                <w:kern w:val="0"/>
                <w:sz w:val="15"/>
                <w:szCs w:val="15"/>
              </w:rPr>
              <w:t>12.课程支持薪资业务处理内容学习，包括支持薪资管理基础设置、薪资管理事项会计中台配置、薪资发放、薪资分摊计提、薪资管理账表查询。</w:t>
            </w:r>
          </w:p>
          <w:p w14:paraId="7BD74FB9">
            <w:pPr>
              <w:pStyle w:val="5"/>
              <w:widowControl/>
              <w:spacing w:line="276" w:lineRule="auto"/>
              <w:ind w:firstLine="0" w:firstLineChars="0"/>
              <w:rPr>
                <w:rFonts w:hint="eastAsia" w:ascii="Times New Roman" w:hAnsi="Times New Roman" w:eastAsia="宋体" w:cs="宋体"/>
                <w:color w:val="000000"/>
                <w:kern w:val="0"/>
                <w:sz w:val="15"/>
                <w:szCs w:val="15"/>
              </w:rPr>
            </w:pPr>
            <w:r>
              <w:rPr>
                <w:rFonts w:hint="eastAsia" w:ascii="Times New Roman" w:hAnsi="Times New Roman" w:eastAsia="宋体" w:cs="宋体"/>
                <w:color w:val="000000"/>
                <w:kern w:val="0"/>
                <w:sz w:val="15"/>
                <w:szCs w:val="15"/>
              </w:rPr>
              <w:t>13.支持成本中心与产品成本基础资料设置、成本事项会计中台配置、成本业务处理、成本计算、成本管理账表查询。</w:t>
            </w:r>
          </w:p>
          <w:p w14:paraId="15B28BEA">
            <w:pPr>
              <w:pStyle w:val="5"/>
              <w:widowControl/>
              <w:spacing w:line="276" w:lineRule="auto"/>
              <w:ind w:firstLine="0" w:firstLineChars="0"/>
              <w:rPr>
                <w:rFonts w:hint="eastAsia" w:ascii="Times New Roman" w:hAnsi="Times New Roman" w:eastAsia="宋体" w:cs="宋体"/>
                <w:color w:val="000000"/>
                <w:kern w:val="0"/>
                <w:sz w:val="15"/>
                <w:szCs w:val="15"/>
              </w:rPr>
            </w:pPr>
            <w:r>
              <w:rPr>
                <w:rFonts w:hint="eastAsia" w:ascii="Times New Roman" w:hAnsi="Times New Roman" w:eastAsia="宋体" w:cs="宋体"/>
                <w:color w:val="000000"/>
                <w:kern w:val="0"/>
                <w:sz w:val="15"/>
                <w:szCs w:val="15"/>
              </w:rPr>
              <w:t>14.课程支持期末处理内容学习，包括期末结转、智能月结和电子档案归档。支持报表业务内容学习，包括报表组织体系设置、表单管理、新建表样、表单设计、报表任务创建、报表取数、报表智能分析与智能生成财务报告。</w:t>
            </w:r>
          </w:p>
          <w:p w14:paraId="140CFC6C">
            <w:pPr>
              <w:pStyle w:val="5"/>
              <w:widowControl/>
              <w:spacing w:line="276" w:lineRule="auto"/>
              <w:ind w:firstLine="0" w:firstLineChars="0"/>
              <w:rPr>
                <w:rFonts w:hint="eastAsia" w:ascii="Times New Roman" w:hAnsi="Times New Roman" w:eastAsia="宋体" w:cs="宋体"/>
                <w:color w:val="000000"/>
                <w:kern w:val="0"/>
                <w:sz w:val="15"/>
                <w:szCs w:val="15"/>
              </w:rPr>
            </w:pPr>
            <w:r>
              <w:rPr>
                <w:rFonts w:hint="eastAsia" w:ascii="Times New Roman" w:hAnsi="Times New Roman" w:eastAsia="宋体" w:cs="宋体"/>
                <w:color w:val="000000"/>
                <w:kern w:val="0"/>
                <w:sz w:val="15"/>
                <w:szCs w:val="15"/>
              </w:rPr>
              <w:t>15.课程支持使用AI、智能体等智能工具实操实训，进行辅助学习政策发文功能，支持使用AI等大模型工具进行自动差旅规划差旅报销功能，支持使用AI等大模型工具进行会计知识、税务知识问答功能，支持使用AI等大模型工具进行合同对比审核功能。</w:t>
            </w:r>
          </w:p>
          <w:p w14:paraId="2E4C03C2">
            <w:pPr>
              <w:pStyle w:val="5"/>
              <w:widowControl/>
              <w:spacing w:line="276" w:lineRule="auto"/>
              <w:ind w:firstLine="0" w:firstLineChars="0"/>
              <w:rPr>
                <w:rFonts w:hint="eastAsia" w:ascii="Times New Roman" w:hAnsi="Times New Roman" w:eastAsia="宋体" w:cs="宋体"/>
                <w:color w:val="000000"/>
                <w:kern w:val="0"/>
                <w:sz w:val="15"/>
                <w:szCs w:val="15"/>
              </w:rPr>
            </w:pPr>
            <w:r>
              <w:rPr>
                <w:rFonts w:hint="eastAsia" w:ascii="Times New Roman" w:hAnsi="Times New Roman" w:eastAsia="宋体" w:cs="宋体"/>
                <w:color w:val="000000"/>
                <w:kern w:val="0"/>
                <w:sz w:val="15"/>
                <w:szCs w:val="15"/>
              </w:rPr>
              <w:t>16.支持实操结课考试，支持选择结课考试正考补考，支持选择班级学生快速创建考试场次自动开始结课考试功能。且配置至少3套试卷，包括财务链试卷、业财一体试卷。</w:t>
            </w:r>
          </w:p>
          <w:p w14:paraId="1D960D8F">
            <w:pPr>
              <w:pStyle w:val="5"/>
              <w:widowControl/>
              <w:spacing w:line="276" w:lineRule="auto"/>
              <w:ind w:firstLine="0" w:firstLineChars="0"/>
              <w:rPr>
                <w:rFonts w:hint="eastAsia" w:ascii="Times New Roman" w:hAnsi="Times New Roman" w:eastAsia="宋体" w:cs="宋体"/>
                <w:color w:val="000000"/>
                <w:kern w:val="0"/>
                <w:sz w:val="15"/>
                <w:szCs w:val="15"/>
              </w:rPr>
            </w:pPr>
            <w:r>
              <w:rPr>
                <w:rFonts w:hint="eastAsia" w:ascii="Times New Roman" w:hAnsi="Times New Roman" w:eastAsia="宋体" w:cs="宋体"/>
                <w:color w:val="000000"/>
                <w:kern w:val="0"/>
                <w:sz w:val="15"/>
                <w:szCs w:val="15"/>
              </w:rPr>
              <w:t>17.支持考试考务控制功能，支持快速发起考试，自由设置场次名称、场次模式、开始时间、考试时长功能，支持根据教学班级自由选择更换试卷功能，支持根据教学班级自由配置实操业务系统功能，支持根据考试情况控制全体考生暂停恢复、单个考生暂停恢复加时减时功能，支持根据考试情况选择考试强制交卷取消交卷功能。</w:t>
            </w:r>
          </w:p>
          <w:p w14:paraId="6DD59B8D">
            <w:pPr>
              <w:pStyle w:val="5"/>
              <w:widowControl/>
              <w:spacing w:line="276" w:lineRule="auto"/>
              <w:ind w:firstLine="0" w:firstLineChars="0"/>
              <w:rPr>
                <w:rFonts w:hint="eastAsia" w:ascii="Times New Roman" w:hAnsi="Times New Roman" w:eastAsia="宋体" w:cs="宋体"/>
                <w:color w:val="000000"/>
                <w:kern w:val="0"/>
                <w:sz w:val="15"/>
                <w:szCs w:val="15"/>
              </w:rPr>
            </w:pPr>
            <w:r>
              <w:rPr>
                <w:rFonts w:hint="eastAsia" w:ascii="Times New Roman" w:hAnsi="Times New Roman" w:eastAsia="宋体" w:cs="宋体"/>
                <w:color w:val="000000"/>
                <w:kern w:val="0"/>
                <w:sz w:val="15"/>
                <w:szCs w:val="15"/>
              </w:rPr>
              <w:t>18.支持成绩分析功能，支持教师查看每个考生的成绩详情、答题详情、错误详情功能，支持自动进行成绩分析功能，包括不限于整体分析、单人分析、单题分析，可对整体、单题进行平均分、最高分、最低分、中位分、及格率分析。</w:t>
            </w:r>
          </w:p>
          <w:p w14:paraId="2546A483">
            <w:pPr>
              <w:pStyle w:val="5"/>
              <w:widowControl/>
              <w:spacing w:line="276" w:lineRule="auto"/>
              <w:ind w:firstLine="0" w:firstLineChars="0"/>
              <w:rPr>
                <w:rFonts w:hint="eastAsia" w:ascii="Times New Roman" w:hAnsi="Times New Roman" w:eastAsia="宋体" w:cs="宋体"/>
                <w:color w:val="000000"/>
                <w:kern w:val="0"/>
                <w:sz w:val="15"/>
                <w:szCs w:val="15"/>
              </w:rPr>
            </w:pPr>
            <w:r>
              <w:rPr>
                <w:rFonts w:hint="eastAsia" w:ascii="Times New Roman" w:hAnsi="Times New Roman" w:eastAsia="宋体" w:cs="宋体"/>
                <w:color w:val="000000"/>
                <w:kern w:val="0"/>
                <w:sz w:val="15"/>
                <w:szCs w:val="15"/>
              </w:rPr>
              <w:t>19.支持控制学生自由查看成绩、查看得分详情功能，自动选择不及格学生快速发起补考功能。</w:t>
            </w:r>
          </w:p>
          <w:p w14:paraId="22541F6F">
            <w:pPr>
              <w:pStyle w:val="5"/>
              <w:widowControl/>
              <w:spacing w:line="276" w:lineRule="auto"/>
              <w:ind w:firstLine="0" w:firstLineChars="0"/>
              <w:rPr>
                <w:rFonts w:hint="eastAsia" w:ascii="Times New Roman" w:hAnsi="Times New Roman" w:eastAsia="宋体" w:cs="宋体"/>
                <w:color w:val="000000"/>
                <w:kern w:val="0"/>
                <w:sz w:val="15"/>
                <w:szCs w:val="15"/>
              </w:rPr>
            </w:pPr>
            <w:r>
              <w:rPr>
                <w:rFonts w:hint="eastAsia" w:ascii="Times New Roman" w:hAnsi="Times New Roman" w:eastAsia="宋体" w:cs="宋体"/>
                <w:color w:val="000000"/>
                <w:kern w:val="0"/>
                <w:sz w:val="15"/>
                <w:szCs w:val="15"/>
              </w:rPr>
              <w:t>20.支持课程图谱，能力图谱，应至少至少包括17个项目的知识点及能力项，项目、知识点和能力项通过不同的颜色和形状进行展示，支持按能力项名称进行查询。双击能力项，展示对应的能力概述和能力实践，点击能力实践可以直接跳转到该实践任务界面。</w:t>
            </w:r>
          </w:p>
          <w:p w14:paraId="33046F26">
            <w:pPr>
              <w:pStyle w:val="5"/>
              <w:widowControl/>
              <w:spacing w:line="276" w:lineRule="auto"/>
              <w:ind w:firstLine="0" w:firstLineChars="0"/>
              <w:rPr>
                <w:rFonts w:hint="eastAsia" w:ascii="Times New Roman" w:hAnsi="Times New Roman" w:eastAsia="宋体" w:cs="宋体"/>
                <w:color w:val="000000"/>
                <w:kern w:val="0"/>
                <w:sz w:val="15"/>
                <w:szCs w:val="15"/>
                <w:lang w:val="en-US" w:eastAsia="zh-CN"/>
              </w:rPr>
            </w:pPr>
            <w:r>
              <w:rPr>
                <w:rFonts w:hint="eastAsia" w:ascii="Times New Roman" w:hAnsi="Times New Roman" w:eastAsia="宋体" w:cs="宋体"/>
                <w:color w:val="000000"/>
                <w:kern w:val="0"/>
                <w:sz w:val="15"/>
                <w:szCs w:val="15"/>
                <w:lang w:val="en-US" w:eastAsia="zh-CN"/>
              </w:rPr>
              <w:t>三、服务功能指标</w:t>
            </w:r>
          </w:p>
          <w:p w14:paraId="65A8DB72">
            <w:pPr>
              <w:pStyle w:val="5"/>
              <w:widowControl/>
              <w:spacing w:line="276" w:lineRule="auto"/>
              <w:ind w:firstLine="0" w:firstLineChars="0"/>
              <w:rPr>
                <w:rFonts w:hint="default" w:ascii="Times New Roman" w:hAnsi="Times New Roman" w:eastAsia="宋体" w:cs="宋体"/>
                <w:color w:val="000000"/>
                <w:kern w:val="0"/>
                <w:sz w:val="15"/>
                <w:szCs w:val="15"/>
                <w:lang w:val="en-US" w:eastAsia="zh-CN"/>
              </w:rPr>
            </w:pPr>
            <w:r>
              <w:rPr>
                <w:rFonts w:hint="eastAsia" w:ascii="Times New Roman" w:hAnsi="Times New Roman" w:eastAsia="宋体" w:cs="宋体"/>
                <w:color w:val="000000"/>
                <w:kern w:val="0"/>
                <w:sz w:val="15"/>
                <w:szCs w:val="15"/>
                <w:lang w:val="en-US" w:eastAsia="zh-CN"/>
              </w:rPr>
              <w:t>1、平台提供不少于60站点；</w:t>
            </w:r>
          </w:p>
          <w:p w14:paraId="66568556">
            <w:pPr>
              <w:pStyle w:val="5"/>
              <w:widowControl/>
              <w:spacing w:line="276" w:lineRule="auto"/>
              <w:ind w:firstLine="0" w:firstLineChars="0"/>
              <w:rPr>
                <w:rFonts w:hint="default" w:ascii="Times New Roman" w:hAnsi="Times New Roman" w:eastAsia="宋体" w:cs="宋体"/>
                <w:color w:val="000000"/>
                <w:kern w:val="0"/>
                <w:sz w:val="15"/>
                <w:szCs w:val="15"/>
                <w:lang w:val="en-US" w:eastAsia="zh-CN"/>
              </w:rPr>
            </w:pPr>
            <w:r>
              <w:rPr>
                <w:rFonts w:hint="eastAsia" w:ascii="Times New Roman" w:hAnsi="Times New Roman" w:eastAsia="宋体" w:cs="宋体"/>
                <w:color w:val="000000"/>
                <w:kern w:val="0"/>
                <w:sz w:val="15"/>
                <w:szCs w:val="15"/>
                <w:highlight w:val="yellow"/>
                <w:lang w:val="en-US" w:eastAsia="zh-CN"/>
              </w:rPr>
              <w:t>2、人工智能会计、数据资产入表两门课程服务支持，单门课程2学期教学</w:t>
            </w:r>
            <w:r>
              <w:rPr>
                <w:rFonts w:hint="eastAsia" w:ascii="Times New Roman" w:hAnsi="Times New Roman" w:eastAsia="宋体" w:cs="宋体"/>
                <w:color w:val="000000"/>
                <w:kern w:val="0"/>
                <w:sz w:val="15"/>
                <w:szCs w:val="15"/>
                <w:highlight w:val="yellow"/>
                <w:lang w:val="en-US" w:eastAsia="zh-CN"/>
              </w:rPr>
              <w:t>服务支持。</w:t>
            </w:r>
          </w:p>
        </w:tc>
        <w:tc>
          <w:tcPr>
            <w:tcW w:w="890" w:type="dxa"/>
            <w:shd w:val="clear" w:color="auto" w:fill="auto"/>
          </w:tcPr>
          <w:p w14:paraId="0C405CA8">
            <w:pPr>
              <w:pStyle w:val="5"/>
              <w:widowControl/>
              <w:spacing w:line="276" w:lineRule="auto"/>
              <w:ind w:firstLine="0" w:firstLineChars="0"/>
              <w:jc w:val="center"/>
              <w:rPr>
                <w:rFonts w:ascii="Times New Roman" w:hAnsi="Times New Roman" w:eastAsia="宋体" w:cs="宋体"/>
                <w:color w:val="000000"/>
                <w:kern w:val="0"/>
                <w:sz w:val="24"/>
                <w:szCs w:val="24"/>
              </w:rPr>
            </w:pPr>
          </w:p>
          <w:p w14:paraId="16535D7F">
            <w:pPr>
              <w:pStyle w:val="5"/>
              <w:widowControl/>
              <w:spacing w:line="276" w:lineRule="auto"/>
              <w:ind w:firstLine="0" w:firstLineChars="0"/>
              <w:jc w:val="center"/>
              <w:rPr>
                <w:rFonts w:ascii="Times New Roman" w:hAnsi="Times New Roman" w:eastAsia="宋体" w:cs="宋体"/>
                <w:color w:val="000000"/>
                <w:kern w:val="0"/>
                <w:sz w:val="24"/>
                <w:szCs w:val="24"/>
              </w:rPr>
            </w:pPr>
          </w:p>
          <w:p w14:paraId="4C62B0F2">
            <w:pPr>
              <w:pStyle w:val="5"/>
              <w:widowControl/>
              <w:spacing w:line="276" w:lineRule="auto"/>
              <w:ind w:firstLine="0" w:firstLineChars="0"/>
              <w:jc w:val="center"/>
              <w:rPr>
                <w:rFonts w:ascii="Times New Roman" w:hAnsi="Times New Roman" w:eastAsia="宋体" w:cs="宋体"/>
                <w:color w:val="000000"/>
                <w:kern w:val="0"/>
                <w:sz w:val="24"/>
                <w:szCs w:val="24"/>
              </w:rPr>
            </w:pPr>
          </w:p>
          <w:p w14:paraId="444544F8">
            <w:pPr>
              <w:pStyle w:val="5"/>
              <w:widowControl/>
              <w:spacing w:line="276" w:lineRule="auto"/>
              <w:ind w:firstLine="0" w:firstLineChars="0"/>
              <w:jc w:val="center"/>
              <w:rPr>
                <w:rFonts w:ascii="Times New Roman" w:hAnsi="Times New Roman" w:eastAsia="宋体" w:cs="宋体"/>
                <w:color w:val="000000"/>
                <w:kern w:val="0"/>
                <w:sz w:val="24"/>
                <w:szCs w:val="24"/>
              </w:rPr>
            </w:pPr>
          </w:p>
          <w:p w14:paraId="700EC7B4">
            <w:pPr>
              <w:pStyle w:val="5"/>
              <w:widowControl/>
              <w:spacing w:line="276" w:lineRule="auto"/>
              <w:ind w:firstLine="0" w:firstLineChars="0"/>
              <w:jc w:val="center"/>
              <w:rPr>
                <w:rFonts w:ascii="Times New Roman" w:hAnsi="Times New Roman" w:eastAsia="宋体" w:cs="宋体"/>
                <w:color w:val="000000"/>
                <w:kern w:val="0"/>
                <w:sz w:val="24"/>
                <w:szCs w:val="24"/>
              </w:rPr>
            </w:pPr>
          </w:p>
          <w:p w14:paraId="3933B64A">
            <w:pPr>
              <w:pStyle w:val="5"/>
              <w:widowControl/>
              <w:spacing w:line="276" w:lineRule="auto"/>
              <w:ind w:firstLine="0" w:firstLineChars="0"/>
              <w:jc w:val="center"/>
              <w:rPr>
                <w:rFonts w:ascii="Times New Roman" w:hAnsi="Times New Roman" w:eastAsia="宋体" w:cs="宋体"/>
                <w:color w:val="000000"/>
                <w:kern w:val="0"/>
                <w:sz w:val="24"/>
                <w:szCs w:val="24"/>
              </w:rPr>
            </w:pPr>
          </w:p>
          <w:p w14:paraId="7F97B828">
            <w:pPr>
              <w:pStyle w:val="5"/>
              <w:widowControl/>
              <w:spacing w:line="276" w:lineRule="auto"/>
              <w:ind w:firstLine="0" w:firstLineChars="0"/>
              <w:jc w:val="center"/>
              <w:rPr>
                <w:rFonts w:ascii="Times New Roman" w:hAnsi="Times New Roman" w:eastAsia="宋体" w:cs="宋体"/>
                <w:color w:val="000000"/>
                <w:kern w:val="0"/>
                <w:sz w:val="24"/>
                <w:szCs w:val="24"/>
              </w:rPr>
            </w:pPr>
          </w:p>
          <w:p w14:paraId="29EC7079">
            <w:pPr>
              <w:pStyle w:val="5"/>
              <w:widowControl/>
              <w:spacing w:line="276" w:lineRule="auto"/>
              <w:ind w:firstLine="0" w:firstLineChars="0"/>
              <w:jc w:val="center"/>
              <w:rPr>
                <w:rFonts w:ascii="Times New Roman" w:hAnsi="Times New Roman" w:eastAsia="宋体" w:cs="宋体"/>
                <w:color w:val="000000"/>
                <w:kern w:val="0"/>
                <w:sz w:val="24"/>
                <w:szCs w:val="24"/>
              </w:rPr>
            </w:pPr>
          </w:p>
          <w:p w14:paraId="763343C8">
            <w:pPr>
              <w:pStyle w:val="5"/>
              <w:widowControl/>
              <w:spacing w:line="276" w:lineRule="auto"/>
              <w:ind w:firstLine="0" w:firstLineChars="0"/>
              <w:jc w:val="center"/>
              <w:rPr>
                <w:rFonts w:ascii="Times New Roman" w:hAnsi="Times New Roman" w:eastAsia="宋体" w:cs="宋体"/>
                <w:color w:val="000000"/>
                <w:kern w:val="0"/>
                <w:sz w:val="24"/>
                <w:szCs w:val="24"/>
              </w:rPr>
            </w:pPr>
          </w:p>
          <w:p w14:paraId="25DC0B46">
            <w:pPr>
              <w:pStyle w:val="5"/>
              <w:widowControl/>
              <w:spacing w:line="276" w:lineRule="auto"/>
              <w:ind w:firstLine="0" w:firstLineChars="0"/>
              <w:jc w:val="center"/>
              <w:rPr>
                <w:rFonts w:hint="eastAsia" w:ascii="Times New Roman" w:hAnsi="Times New Roman" w:eastAsia="宋体" w:cs="宋体"/>
                <w:color w:val="000000"/>
                <w:kern w:val="0"/>
                <w:sz w:val="24"/>
                <w:szCs w:val="24"/>
                <w:lang w:val="en-US" w:eastAsia="zh-CN"/>
              </w:rPr>
            </w:pPr>
            <w:r>
              <w:rPr>
                <w:rFonts w:hint="eastAsia" w:ascii="Times New Roman" w:hAnsi="Times New Roman" w:eastAsia="宋体" w:cs="宋体"/>
                <w:color w:val="000000"/>
                <w:kern w:val="0"/>
                <w:sz w:val="24"/>
                <w:szCs w:val="24"/>
                <w:lang w:val="en-US" w:eastAsia="zh-CN"/>
              </w:rPr>
              <w:t>套</w:t>
            </w:r>
          </w:p>
        </w:tc>
        <w:tc>
          <w:tcPr>
            <w:tcW w:w="920" w:type="dxa"/>
            <w:shd w:val="clear" w:color="auto" w:fill="auto"/>
          </w:tcPr>
          <w:p w14:paraId="487DD62B">
            <w:pPr>
              <w:pStyle w:val="5"/>
              <w:widowControl/>
              <w:spacing w:line="276" w:lineRule="auto"/>
              <w:ind w:firstLine="0" w:firstLineChars="0"/>
              <w:jc w:val="center"/>
              <w:rPr>
                <w:rFonts w:ascii="Times New Roman" w:hAnsi="Times New Roman" w:eastAsia="宋体" w:cs="宋体"/>
                <w:color w:val="000000"/>
                <w:kern w:val="0"/>
                <w:sz w:val="24"/>
                <w:szCs w:val="24"/>
              </w:rPr>
            </w:pPr>
          </w:p>
          <w:p w14:paraId="4869C5DE">
            <w:pPr>
              <w:pStyle w:val="5"/>
              <w:widowControl/>
              <w:spacing w:line="276" w:lineRule="auto"/>
              <w:ind w:firstLine="0" w:firstLineChars="0"/>
              <w:jc w:val="center"/>
              <w:rPr>
                <w:rFonts w:ascii="Times New Roman" w:hAnsi="Times New Roman" w:eastAsia="宋体" w:cs="宋体"/>
                <w:color w:val="000000"/>
                <w:kern w:val="0"/>
                <w:sz w:val="24"/>
                <w:szCs w:val="24"/>
              </w:rPr>
            </w:pPr>
          </w:p>
          <w:p w14:paraId="30E60ABB">
            <w:pPr>
              <w:pStyle w:val="5"/>
              <w:widowControl/>
              <w:spacing w:line="276" w:lineRule="auto"/>
              <w:ind w:firstLine="0" w:firstLineChars="0"/>
              <w:jc w:val="center"/>
              <w:rPr>
                <w:rFonts w:ascii="Times New Roman" w:hAnsi="Times New Roman" w:eastAsia="宋体" w:cs="宋体"/>
                <w:color w:val="000000"/>
                <w:kern w:val="0"/>
                <w:sz w:val="24"/>
                <w:szCs w:val="24"/>
              </w:rPr>
            </w:pPr>
          </w:p>
          <w:p w14:paraId="40915105">
            <w:pPr>
              <w:pStyle w:val="5"/>
              <w:widowControl/>
              <w:spacing w:line="276" w:lineRule="auto"/>
              <w:ind w:firstLine="0" w:firstLineChars="0"/>
              <w:jc w:val="center"/>
              <w:rPr>
                <w:rFonts w:ascii="Times New Roman" w:hAnsi="Times New Roman" w:eastAsia="宋体" w:cs="宋体"/>
                <w:color w:val="000000"/>
                <w:kern w:val="0"/>
                <w:sz w:val="24"/>
                <w:szCs w:val="24"/>
              </w:rPr>
            </w:pPr>
          </w:p>
          <w:p w14:paraId="50663CD3">
            <w:pPr>
              <w:pStyle w:val="5"/>
              <w:widowControl/>
              <w:spacing w:line="276" w:lineRule="auto"/>
              <w:ind w:firstLine="0" w:firstLineChars="0"/>
              <w:jc w:val="center"/>
              <w:rPr>
                <w:rFonts w:ascii="Times New Roman" w:hAnsi="Times New Roman" w:eastAsia="宋体" w:cs="宋体"/>
                <w:color w:val="000000"/>
                <w:kern w:val="0"/>
                <w:sz w:val="24"/>
                <w:szCs w:val="24"/>
              </w:rPr>
            </w:pPr>
          </w:p>
          <w:p w14:paraId="2A9863CC">
            <w:pPr>
              <w:pStyle w:val="5"/>
              <w:widowControl/>
              <w:spacing w:line="276" w:lineRule="auto"/>
              <w:ind w:firstLine="0" w:firstLineChars="0"/>
              <w:jc w:val="center"/>
              <w:rPr>
                <w:rFonts w:ascii="Times New Roman" w:hAnsi="Times New Roman" w:eastAsia="宋体" w:cs="宋体"/>
                <w:color w:val="000000"/>
                <w:kern w:val="0"/>
                <w:sz w:val="24"/>
                <w:szCs w:val="24"/>
              </w:rPr>
            </w:pPr>
          </w:p>
          <w:p w14:paraId="2CDA8A6D">
            <w:pPr>
              <w:pStyle w:val="5"/>
              <w:widowControl/>
              <w:spacing w:line="276" w:lineRule="auto"/>
              <w:ind w:firstLine="0" w:firstLineChars="0"/>
              <w:jc w:val="center"/>
              <w:rPr>
                <w:rFonts w:ascii="Times New Roman" w:hAnsi="Times New Roman" w:eastAsia="宋体" w:cs="宋体"/>
                <w:color w:val="000000"/>
                <w:kern w:val="0"/>
                <w:sz w:val="24"/>
                <w:szCs w:val="24"/>
              </w:rPr>
            </w:pPr>
          </w:p>
          <w:p w14:paraId="0889FBD0">
            <w:pPr>
              <w:pStyle w:val="5"/>
              <w:widowControl/>
              <w:spacing w:line="276" w:lineRule="auto"/>
              <w:ind w:firstLine="0" w:firstLineChars="0"/>
              <w:jc w:val="center"/>
              <w:rPr>
                <w:rFonts w:ascii="Times New Roman" w:hAnsi="Times New Roman" w:eastAsia="宋体" w:cs="宋体"/>
                <w:color w:val="000000"/>
                <w:kern w:val="0"/>
                <w:sz w:val="24"/>
                <w:szCs w:val="24"/>
              </w:rPr>
            </w:pPr>
          </w:p>
          <w:p w14:paraId="03897F46">
            <w:pPr>
              <w:pStyle w:val="5"/>
              <w:widowControl/>
              <w:spacing w:line="276" w:lineRule="auto"/>
              <w:ind w:firstLine="0" w:firstLineChars="0"/>
              <w:jc w:val="center"/>
              <w:rPr>
                <w:rFonts w:ascii="Times New Roman" w:hAnsi="Times New Roman" w:eastAsia="宋体" w:cs="宋体"/>
                <w:color w:val="000000"/>
                <w:kern w:val="0"/>
                <w:sz w:val="24"/>
                <w:szCs w:val="24"/>
              </w:rPr>
            </w:pPr>
          </w:p>
          <w:p w14:paraId="62C8704A">
            <w:pPr>
              <w:pStyle w:val="5"/>
              <w:widowControl/>
              <w:spacing w:line="276" w:lineRule="auto"/>
              <w:ind w:firstLine="0" w:firstLineChars="0"/>
              <w:jc w:val="both"/>
              <w:rPr>
                <w:rFonts w:hint="default" w:ascii="Times New Roman" w:hAnsi="Times New Roman" w:eastAsia="宋体" w:cs="宋体"/>
                <w:color w:val="000000"/>
                <w:kern w:val="0"/>
                <w:sz w:val="24"/>
                <w:szCs w:val="24"/>
                <w:lang w:val="en-US" w:eastAsia="zh-CN"/>
              </w:rPr>
            </w:pPr>
            <w:r>
              <w:rPr>
                <w:rFonts w:hint="eastAsia" w:ascii="Times New Roman" w:hAnsi="Times New Roman" w:eastAsia="宋体" w:cs="宋体"/>
                <w:color w:val="000000"/>
                <w:kern w:val="0"/>
                <w:sz w:val="24"/>
                <w:szCs w:val="24"/>
                <w:lang w:val="en-US" w:eastAsia="zh-CN"/>
              </w:rPr>
              <w:t>1</w:t>
            </w:r>
          </w:p>
        </w:tc>
        <w:tc>
          <w:tcPr>
            <w:tcW w:w="760" w:type="dxa"/>
            <w:shd w:val="clear" w:color="auto" w:fill="auto"/>
          </w:tcPr>
          <w:p w14:paraId="2B9F73ED">
            <w:pPr>
              <w:pStyle w:val="5"/>
              <w:widowControl/>
              <w:spacing w:line="276" w:lineRule="auto"/>
              <w:ind w:firstLine="0" w:firstLineChars="0"/>
              <w:jc w:val="center"/>
              <w:rPr>
                <w:rFonts w:ascii="Times New Roman" w:hAnsi="Times New Roman" w:eastAsia="宋体" w:cs="宋体"/>
                <w:color w:val="000000"/>
                <w:kern w:val="0"/>
                <w:sz w:val="24"/>
                <w:szCs w:val="24"/>
              </w:rPr>
            </w:pPr>
          </w:p>
        </w:tc>
      </w:tr>
    </w:tbl>
    <w:p w14:paraId="249C64F9">
      <w:pPr>
        <w:pStyle w:val="5"/>
        <w:widowControl/>
        <w:spacing w:line="276" w:lineRule="auto"/>
        <w:ind w:left="0" w:leftChars="0" w:firstLine="0" w:firstLineChars="0"/>
        <w:rPr>
          <w:rFonts w:ascii="Times New Roman" w:hAnsi="Times New Roman" w:eastAsia="宋体" w:cs="宋体"/>
          <w:color w:val="000000"/>
          <w:kern w:val="0"/>
          <w:sz w:val="24"/>
          <w:szCs w:val="24"/>
        </w:rPr>
      </w:pPr>
    </w:p>
    <w:p w14:paraId="60A6E51C">
      <w:pPr>
        <w:pStyle w:val="5"/>
        <w:widowControl/>
        <w:numPr>
          <w:ilvl w:val="0"/>
          <w:numId w:val="2"/>
        </w:numPr>
        <w:spacing w:line="276" w:lineRule="auto"/>
        <w:ind w:firstLineChars="0"/>
        <w:rPr>
          <w:rFonts w:ascii="Times New Roman" w:hAnsi="Times New Roman" w:eastAsia="宋体" w:cs="宋体"/>
          <w:color w:val="000000"/>
          <w:kern w:val="0"/>
          <w:sz w:val="24"/>
          <w:szCs w:val="24"/>
        </w:rPr>
      </w:pPr>
      <w:r>
        <w:rPr>
          <w:rFonts w:hint="eastAsia" w:ascii="Times New Roman" w:hAnsi="Times New Roman" w:eastAsia="宋体" w:cs="宋体"/>
          <w:color w:val="000000"/>
          <w:kern w:val="0"/>
          <w:sz w:val="24"/>
          <w:szCs w:val="24"/>
        </w:rPr>
        <w:t>验收要求、付款方式、质保</w:t>
      </w:r>
      <w:r>
        <w:rPr>
          <w:rFonts w:ascii="Times New Roman" w:hAnsi="Times New Roman" w:eastAsia="宋体" w:cs="宋体"/>
          <w:color w:val="000000"/>
          <w:kern w:val="0"/>
          <w:sz w:val="24"/>
          <w:szCs w:val="24"/>
        </w:rPr>
        <w:t>期限、</w:t>
      </w:r>
      <w:r>
        <w:rPr>
          <w:rFonts w:hint="eastAsia" w:ascii="Times New Roman" w:hAnsi="Times New Roman" w:eastAsia="宋体" w:cs="宋体"/>
          <w:color w:val="000000"/>
          <w:kern w:val="0"/>
          <w:sz w:val="24"/>
          <w:szCs w:val="24"/>
        </w:rPr>
        <w:t>售后服务；</w:t>
      </w:r>
    </w:p>
    <w:p w14:paraId="0F2D5508">
      <w:pPr>
        <w:widowControl/>
        <w:spacing w:line="276" w:lineRule="auto"/>
        <w:rPr>
          <w:rFonts w:cs="宋体"/>
          <w:color w:val="000000"/>
          <w:kern w:val="0"/>
          <w:sz w:val="24"/>
        </w:rPr>
      </w:pPr>
    </w:p>
    <w:p w14:paraId="0D567FD0">
      <w:pPr>
        <w:keepNext w:val="0"/>
        <w:keepLines w:val="0"/>
        <w:pageBreakBefore w:val="0"/>
        <w:widowControl/>
        <w:kinsoku/>
        <w:wordWrap/>
        <w:overflowPunct/>
        <w:topLinePunct w:val="0"/>
        <w:autoSpaceDE/>
        <w:autoSpaceDN/>
        <w:bidi w:val="0"/>
        <w:adjustRightInd/>
        <w:snapToGrid/>
        <w:spacing w:line="360" w:lineRule="auto"/>
        <w:ind w:firstLine="211" w:firstLineChars="100"/>
        <w:textAlignment w:val="auto"/>
        <w:rPr>
          <w:rFonts w:hint="eastAsia" w:cs="宋体"/>
          <w:color w:val="000000"/>
          <w:kern w:val="0"/>
          <w:sz w:val="21"/>
          <w:szCs w:val="21"/>
          <w:lang w:val="en-US" w:eastAsia="zh-CN"/>
        </w:rPr>
      </w:pPr>
      <w:r>
        <w:rPr>
          <w:rFonts w:hint="eastAsia" w:cs="宋体"/>
          <w:b/>
          <w:bCs/>
          <w:color w:val="000000"/>
          <w:kern w:val="0"/>
          <w:sz w:val="21"/>
          <w:szCs w:val="21"/>
          <w:lang w:val="en-US" w:eastAsia="zh-CN"/>
        </w:rPr>
        <w:t>验收要求</w:t>
      </w:r>
      <w:r>
        <w:rPr>
          <w:rFonts w:hint="eastAsia" w:cs="宋体"/>
          <w:color w:val="000000"/>
          <w:kern w:val="0"/>
          <w:sz w:val="21"/>
          <w:szCs w:val="21"/>
          <w:lang w:val="en-US" w:eastAsia="zh-CN"/>
        </w:rPr>
        <w:t>：按服务要求指派专业技术人员完成各项服务，保证软件系统正常运行，并提供验收文档，验收文档包括合同、使用说明书等材料。学校按相关规定组织验收，经学校确认通过即为验收合格。</w:t>
      </w:r>
    </w:p>
    <w:p w14:paraId="401EE8F2">
      <w:pPr>
        <w:keepNext w:val="0"/>
        <w:keepLines w:val="0"/>
        <w:pageBreakBefore w:val="0"/>
        <w:widowControl/>
        <w:kinsoku/>
        <w:wordWrap/>
        <w:overflowPunct/>
        <w:topLinePunct w:val="0"/>
        <w:autoSpaceDE/>
        <w:autoSpaceDN/>
        <w:bidi w:val="0"/>
        <w:adjustRightInd/>
        <w:snapToGrid/>
        <w:spacing w:line="360" w:lineRule="auto"/>
        <w:ind w:firstLine="211" w:firstLineChars="100"/>
        <w:textAlignment w:val="auto"/>
        <w:rPr>
          <w:rFonts w:hint="eastAsia" w:cs="宋体"/>
          <w:color w:val="000000"/>
          <w:kern w:val="0"/>
          <w:sz w:val="21"/>
          <w:szCs w:val="21"/>
          <w:lang w:val="en-US" w:eastAsia="zh-CN"/>
        </w:rPr>
      </w:pPr>
      <w:r>
        <w:rPr>
          <w:rFonts w:hint="eastAsia" w:cs="宋体"/>
          <w:b/>
          <w:bCs/>
          <w:color w:val="000000"/>
          <w:kern w:val="0"/>
          <w:sz w:val="21"/>
          <w:szCs w:val="21"/>
          <w:lang w:val="en-US" w:eastAsia="zh-CN"/>
        </w:rPr>
        <w:t>付款方式</w:t>
      </w:r>
      <w:r>
        <w:rPr>
          <w:rFonts w:hint="eastAsia" w:cs="宋体"/>
          <w:color w:val="000000"/>
          <w:kern w:val="0"/>
          <w:sz w:val="21"/>
          <w:szCs w:val="21"/>
          <w:lang w:val="en-US" w:eastAsia="zh-CN"/>
        </w:rPr>
        <w:t>：验收合格后支付全额款项。</w:t>
      </w:r>
    </w:p>
    <w:p w14:paraId="7876744A">
      <w:pPr>
        <w:keepNext w:val="0"/>
        <w:keepLines w:val="0"/>
        <w:pageBreakBefore w:val="0"/>
        <w:widowControl/>
        <w:kinsoku/>
        <w:wordWrap/>
        <w:overflowPunct/>
        <w:topLinePunct w:val="0"/>
        <w:autoSpaceDE/>
        <w:autoSpaceDN/>
        <w:bidi w:val="0"/>
        <w:adjustRightInd/>
        <w:snapToGrid/>
        <w:spacing w:line="360" w:lineRule="auto"/>
        <w:ind w:firstLine="211" w:firstLineChars="100"/>
        <w:textAlignment w:val="auto"/>
        <w:rPr>
          <w:rFonts w:hint="default" w:cs="宋体"/>
          <w:color w:val="000000"/>
          <w:kern w:val="0"/>
          <w:sz w:val="21"/>
          <w:szCs w:val="21"/>
          <w:lang w:val="en-US" w:eastAsia="zh-CN"/>
        </w:rPr>
      </w:pPr>
      <w:r>
        <w:rPr>
          <w:rFonts w:hint="eastAsia" w:cs="宋体"/>
          <w:b/>
          <w:bCs/>
          <w:color w:val="000000"/>
          <w:kern w:val="0"/>
          <w:sz w:val="21"/>
          <w:szCs w:val="21"/>
          <w:lang w:val="en-US" w:eastAsia="zh-CN"/>
        </w:rPr>
        <w:t>质保期限</w:t>
      </w:r>
      <w:r>
        <w:rPr>
          <w:rFonts w:hint="eastAsia" w:cs="宋体"/>
          <w:color w:val="000000"/>
          <w:kern w:val="0"/>
          <w:sz w:val="21"/>
          <w:szCs w:val="21"/>
          <w:lang w:val="en-US" w:eastAsia="zh-CN"/>
        </w:rPr>
        <w:t>：三年</w:t>
      </w:r>
    </w:p>
    <w:p w14:paraId="2C38E854">
      <w:pPr>
        <w:keepNext w:val="0"/>
        <w:keepLines w:val="0"/>
        <w:pageBreakBefore w:val="0"/>
        <w:widowControl/>
        <w:kinsoku/>
        <w:wordWrap/>
        <w:overflowPunct/>
        <w:topLinePunct w:val="0"/>
        <w:autoSpaceDE/>
        <w:autoSpaceDN/>
        <w:bidi w:val="0"/>
        <w:adjustRightInd/>
        <w:snapToGrid/>
        <w:spacing w:line="360" w:lineRule="auto"/>
        <w:ind w:firstLine="211" w:firstLineChars="100"/>
        <w:textAlignment w:val="auto"/>
        <w:rPr>
          <w:rFonts w:hint="default" w:cs="宋体"/>
          <w:color w:val="000000"/>
          <w:kern w:val="0"/>
          <w:sz w:val="21"/>
          <w:szCs w:val="21"/>
          <w:lang w:val="en-US" w:eastAsia="zh-CN"/>
        </w:rPr>
      </w:pPr>
      <w:r>
        <w:rPr>
          <w:rFonts w:hint="eastAsia" w:cs="宋体"/>
          <w:b/>
          <w:bCs/>
          <w:color w:val="000000"/>
          <w:kern w:val="0"/>
          <w:sz w:val="21"/>
          <w:szCs w:val="21"/>
          <w:lang w:val="en-US" w:eastAsia="zh-CN"/>
        </w:rPr>
        <w:t>售后服务</w:t>
      </w:r>
      <w:r>
        <w:rPr>
          <w:rFonts w:hint="eastAsia" w:cs="宋体"/>
          <w:color w:val="000000"/>
          <w:kern w:val="0"/>
          <w:sz w:val="21"/>
          <w:szCs w:val="21"/>
          <w:lang w:val="en-US" w:eastAsia="zh-CN"/>
        </w:rPr>
        <w:t>：服务期内免费提供7*24小时的相关技术服务，软件运维服务自验收合格之日开始计算。技术服务响应时间小于8小时，针对提出的解决方案，需要在24小时内给予修复。应急响应时间小于1小时。</w:t>
      </w:r>
    </w:p>
    <w:p w14:paraId="69EA6A7D">
      <w:pPr>
        <w:widowControl/>
        <w:spacing w:line="276" w:lineRule="auto"/>
        <w:rPr>
          <w:rFonts w:cs="宋体"/>
          <w:color w:val="000000"/>
          <w:kern w:val="0"/>
          <w:sz w:val="24"/>
        </w:rPr>
      </w:pPr>
    </w:p>
    <w:p w14:paraId="25AB7E32">
      <w:pPr>
        <w:pStyle w:val="5"/>
        <w:widowControl/>
        <w:numPr>
          <w:ilvl w:val="0"/>
          <w:numId w:val="2"/>
        </w:numPr>
        <w:spacing w:line="276" w:lineRule="auto"/>
        <w:ind w:firstLineChars="0"/>
        <w:rPr>
          <w:rFonts w:ascii="Times New Roman" w:hAnsi="Times New Roman" w:eastAsia="宋体" w:cs="宋体"/>
          <w:color w:val="000000"/>
          <w:kern w:val="0"/>
          <w:sz w:val="24"/>
          <w:szCs w:val="24"/>
        </w:rPr>
      </w:pPr>
      <w:r>
        <w:rPr>
          <w:rFonts w:hint="eastAsia" w:ascii="Times New Roman" w:hAnsi="Times New Roman" w:eastAsia="宋体" w:cs="宋体"/>
          <w:color w:val="000000"/>
          <w:kern w:val="0"/>
          <w:sz w:val="24"/>
          <w:szCs w:val="24"/>
        </w:rPr>
        <w:t>伴随服务、使用培训等其他相关要求。</w:t>
      </w:r>
    </w:p>
    <w:p w14:paraId="612CF753">
      <w:pPr>
        <w:widowControl/>
        <w:spacing w:line="276" w:lineRule="auto"/>
        <w:rPr>
          <w:rFonts w:hint="eastAsia" w:cs="宋体"/>
          <w:b/>
          <w:bCs/>
          <w:color w:val="000000"/>
          <w:kern w:val="0"/>
          <w:sz w:val="24"/>
          <w:lang w:val="en-US" w:eastAsia="zh-CN"/>
        </w:rPr>
      </w:pPr>
    </w:p>
    <w:p w14:paraId="045C8B58">
      <w:pPr>
        <w:keepNext w:val="0"/>
        <w:keepLines w:val="0"/>
        <w:pageBreakBefore w:val="0"/>
        <w:widowControl/>
        <w:kinsoku/>
        <w:wordWrap/>
        <w:overflowPunct/>
        <w:topLinePunct w:val="0"/>
        <w:autoSpaceDE/>
        <w:autoSpaceDN/>
        <w:bidi w:val="0"/>
        <w:adjustRightInd/>
        <w:snapToGrid/>
        <w:spacing w:line="360" w:lineRule="auto"/>
        <w:ind w:firstLine="211" w:firstLineChars="100"/>
        <w:textAlignment w:val="auto"/>
        <w:rPr>
          <w:rFonts w:hint="default" w:eastAsia="宋体" w:cs="宋体"/>
          <w:b w:val="0"/>
          <w:bCs w:val="0"/>
          <w:color w:val="000000"/>
          <w:kern w:val="0"/>
          <w:sz w:val="21"/>
          <w:szCs w:val="21"/>
          <w:lang w:val="en-US" w:eastAsia="zh-CN"/>
        </w:rPr>
      </w:pPr>
      <w:r>
        <w:rPr>
          <w:rFonts w:hint="eastAsia" w:cs="宋体"/>
          <w:b/>
          <w:bCs/>
          <w:color w:val="000000"/>
          <w:kern w:val="0"/>
          <w:sz w:val="21"/>
          <w:szCs w:val="21"/>
          <w:lang w:val="en-US" w:eastAsia="zh-CN"/>
        </w:rPr>
        <w:t>使用培训：</w:t>
      </w:r>
      <w:r>
        <w:rPr>
          <w:rFonts w:hint="eastAsia" w:cs="宋体"/>
          <w:b w:val="0"/>
          <w:bCs w:val="0"/>
          <w:color w:val="000000"/>
          <w:kern w:val="0"/>
          <w:sz w:val="21"/>
          <w:szCs w:val="21"/>
          <w:lang w:val="en-US" w:eastAsia="zh-CN"/>
        </w:rPr>
        <w:t>组织本地产品交付培训1次。首次开课期间，提供集中授课模式下课程首轮交付1次，老师跟课学习。第二次开课，提供跟课指导服务。</w:t>
      </w:r>
    </w:p>
    <w:p w14:paraId="2BA86FEF">
      <w:pPr>
        <w:rPr>
          <w:rFonts w:hint="default" w:eastAsia="宋体"/>
          <w:sz w:val="20"/>
          <w:szCs w:val="20"/>
          <w:lang w:val="en-US" w:eastAsia="zh-CN"/>
        </w:rPr>
      </w:pPr>
      <w:r>
        <w:rPr>
          <w:rFonts w:hint="eastAsia"/>
          <w:sz w:val="20"/>
          <w:szCs w:val="20"/>
          <w:lang w:val="en-US" w:eastAsia="zh-CN"/>
        </w:rPr>
        <w:t xml:space="preserve">  </w:t>
      </w:r>
      <w:bookmarkStart w:id="0" w:name="_GoBack"/>
      <w:bookmarkEnd w:id="0"/>
    </w:p>
    <w:p w14:paraId="05834F8D">
      <w:pPr>
        <w:rPr>
          <w:sz w:val="20"/>
          <w:szCs w:val="20"/>
        </w:rPr>
      </w:pPr>
    </w:p>
    <w:p w14:paraId="0913E35A">
      <w:pPr>
        <w:rPr>
          <w:sz w:val="20"/>
          <w:szCs w:val="20"/>
        </w:rPr>
      </w:pPr>
    </w:p>
    <w:p w14:paraId="7973673D">
      <w:r>
        <w:rPr>
          <w:rFonts w:hint="eastAsia"/>
        </w:rPr>
        <w:t>部门学院领导审核签字：</w:t>
      </w:r>
    </w:p>
    <w:p w14:paraId="521643DF">
      <w:r>
        <w:rPr>
          <w:rFonts w:hint="eastAsia"/>
        </w:rPr>
        <w:t xml:space="preserve">                                                            </w:t>
      </w:r>
    </w:p>
    <w:p w14:paraId="407DB6DB">
      <w:r>
        <w:rPr>
          <w:rFonts w:hint="eastAsia"/>
        </w:rPr>
        <w:t xml:space="preserve">        </w:t>
      </w:r>
    </w:p>
    <w:p w14:paraId="4ADDFBC0">
      <w:r>
        <w:rPr>
          <w:rFonts w:hint="eastAsia"/>
        </w:rPr>
        <w:t xml:space="preserve">                                                              需求部门盖章：</w:t>
      </w:r>
    </w:p>
    <w:p w14:paraId="132D20D9"/>
    <w:p w14:paraId="44798BA9"/>
    <w:p w14:paraId="3B590C54"/>
    <w:p w14:paraId="6A742743"/>
    <w:sectPr>
      <w:footerReference r:id="rId3" w:type="default"/>
      <w:pgSz w:w="11906" w:h="16838"/>
      <w:pgMar w:top="1135" w:right="1416"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A9EDFE">
    <w:pPr>
      <w:pStyle w:val="2"/>
      <w:jc w:val="right"/>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1</w:t>
    </w:r>
    <w:r>
      <w:rPr>
        <w:b/>
        <w:bCs/>
        <w:sz w:val="24"/>
        <w:szCs w:val="24"/>
      </w:rPr>
      <w:fldChar w:fldCharType="end"/>
    </w:r>
  </w:p>
  <w:p w14:paraId="5908B058">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500E2"/>
    <w:multiLevelType w:val="multilevel"/>
    <w:tmpl w:val="276500E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E2558C"/>
    <w:multiLevelType w:val="multilevel"/>
    <w:tmpl w:val="4FE2558C"/>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E5C"/>
    <w:rsid w:val="00A20E5F"/>
    <w:rsid w:val="00C8139E"/>
    <w:rsid w:val="00F85E5C"/>
    <w:rsid w:val="031244AC"/>
    <w:rsid w:val="057C5724"/>
    <w:rsid w:val="11B85B3D"/>
    <w:rsid w:val="133612F5"/>
    <w:rsid w:val="23E8689D"/>
    <w:rsid w:val="28BC65F1"/>
    <w:rsid w:val="2BC06A79"/>
    <w:rsid w:val="34356248"/>
    <w:rsid w:val="34D76642"/>
    <w:rsid w:val="397109AC"/>
    <w:rsid w:val="3B0E0646"/>
    <w:rsid w:val="3B877C19"/>
    <w:rsid w:val="3EB12CA4"/>
    <w:rsid w:val="3EE53555"/>
    <w:rsid w:val="43387567"/>
    <w:rsid w:val="43787A7D"/>
    <w:rsid w:val="4E003CFB"/>
    <w:rsid w:val="50F94602"/>
    <w:rsid w:val="57943D0B"/>
    <w:rsid w:val="58F03B5E"/>
    <w:rsid w:val="61CD078E"/>
    <w:rsid w:val="657153EE"/>
    <w:rsid w:val="67255CD5"/>
    <w:rsid w:val="6F1B6955"/>
    <w:rsid w:val="6FBE73BD"/>
    <w:rsid w:val="70B86CB4"/>
    <w:rsid w:val="71612037"/>
    <w:rsid w:val="72AA2F72"/>
    <w:rsid w:val="77266D50"/>
    <w:rsid w:val="7AE470ED"/>
    <w:rsid w:val="7DEA22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5">
    <w:name w:val="List Paragraph"/>
    <w:basedOn w:val="1"/>
    <w:qFormat/>
    <w:uiPriority w:val="34"/>
    <w:pPr>
      <w:ind w:firstLine="420" w:firstLineChars="200"/>
    </w:pPr>
    <w:rPr>
      <w:rFonts w:ascii="等线" w:hAnsi="等线" w:eastAsia="等线"/>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151</Words>
  <Characters>155</Characters>
  <Lines>2</Lines>
  <Paragraphs>1</Paragraphs>
  <TotalTime>34</TotalTime>
  <ScaleCrop>false</ScaleCrop>
  <LinksUpToDate>false</LinksUpToDate>
  <CharactersWithSpaces>291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2021-03-19T05:28:00Z</dcterms:created>
  <dc:creator>sbs</dc:creator>
  <cp:lastModifiedBy>占潘卫</cp:lastModifiedBy>
  <dcterms:modified xsi:type="dcterms:W3CDTF">2025-08-29T06:11:15Z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AF96E7CE25244BB2B6C1D3ECE9BA3035_13</vt:lpwstr>
  </property>
  <property fmtid="{D5CDD505-2E9C-101B-9397-08002B2CF9AE}" pid="4" name="KSOTemplateDocerSaveRecord">
    <vt:lpwstr>eyJoZGlkIjoiZTVjY2VlNGFhNTkwYTk3ZmI5N2JmOTVhNDAzYzQyNWUiLCJ1c2VySWQiOiI0Mzk3NjM4NTYifQ==</vt:lpwstr>
  </property>
</Properties>
</file>