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6D1" w:rsidRDefault="008A06D1" w:rsidP="008A06D1">
      <w:pPr>
        <w:ind w:left="720" w:hanging="720"/>
        <w:jc w:val="center"/>
      </w:pPr>
      <w:r>
        <w:rPr>
          <w:rFonts w:hint="eastAsia"/>
        </w:rPr>
        <w:t>科委元宇宙项目外协服务招标需求</w:t>
      </w:r>
    </w:p>
    <w:p w:rsidR="008A06D1" w:rsidRDefault="008A06D1" w:rsidP="00633DEF">
      <w:pPr>
        <w:ind w:left="720" w:hanging="720"/>
      </w:pPr>
    </w:p>
    <w:p w:rsidR="00633DEF" w:rsidRDefault="00633DEF" w:rsidP="00633DEF">
      <w:pPr>
        <w:pStyle w:val="a9"/>
        <w:numPr>
          <w:ilvl w:val="0"/>
          <w:numId w:val="2"/>
        </w:numPr>
      </w:pPr>
      <w:r>
        <w:rPr>
          <w:rFonts w:hint="eastAsia"/>
        </w:rPr>
        <w:t>背景：科委项目协作，项目组在完成关键技术研发，并实现科委指标达标的同时，完成关键技术在国产终端的验证。</w:t>
      </w:r>
    </w:p>
    <w:p w:rsidR="00633DEF" w:rsidRDefault="00633DEF" w:rsidP="00633DEF">
      <w:pPr>
        <w:pStyle w:val="a9"/>
        <w:numPr>
          <w:ilvl w:val="0"/>
          <w:numId w:val="2"/>
        </w:numPr>
      </w:pPr>
      <w:r>
        <w:rPr>
          <w:rFonts w:hint="eastAsia"/>
        </w:rPr>
        <w:t>目标：</w:t>
      </w:r>
    </w:p>
    <w:p w:rsidR="00633DEF" w:rsidRDefault="00633DEF" w:rsidP="00633DEF">
      <w:pPr>
        <w:pStyle w:val="a9"/>
      </w:pPr>
      <w:r>
        <w:rPr>
          <w:rFonts w:hint="eastAsia"/>
        </w:rPr>
        <w:t>功能性目标：</w:t>
      </w:r>
    </w:p>
    <w:p w:rsidR="00633DEF" w:rsidRDefault="00633DEF" w:rsidP="00ED2E62">
      <w:pPr>
        <w:pStyle w:val="a9"/>
        <w:numPr>
          <w:ilvl w:val="0"/>
          <w:numId w:val="4"/>
        </w:numPr>
      </w:pPr>
      <w:r>
        <w:rPr>
          <w:rFonts w:hint="eastAsia"/>
        </w:rPr>
        <w:t>实现项目组研发的</w:t>
      </w:r>
      <w:r w:rsidR="00ED2E62">
        <w:rPr>
          <w:rFonts w:hint="eastAsia"/>
        </w:rPr>
        <w:t>手势识别与眼动追踪技术</w:t>
      </w:r>
      <w:r>
        <w:rPr>
          <w:rFonts w:hint="eastAsia"/>
        </w:rPr>
        <w:t>在玩出梦想MR眼镜上的部署；</w:t>
      </w:r>
    </w:p>
    <w:p w:rsidR="00ED2E62" w:rsidRPr="00ED2E62" w:rsidRDefault="00633DEF" w:rsidP="00ED2E62">
      <w:pPr>
        <w:pStyle w:val="a9"/>
        <w:numPr>
          <w:ilvl w:val="0"/>
          <w:numId w:val="4"/>
        </w:numPr>
      </w:pPr>
      <w:r>
        <w:rPr>
          <w:rFonts w:hint="eastAsia"/>
        </w:rPr>
        <w:t>实现MR眼镜采集的交互数据能传输到项目组的关键技术并正确输出；</w:t>
      </w:r>
    </w:p>
    <w:p w:rsidR="00633DEF" w:rsidRDefault="00633DEF" w:rsidP="00ED2E62">
      <w:pPr>
        <w:pStyle w:val="a9"/>
        <w:numPr>
          <w:ilvl w:val="0"/>
          <w:numId w:val="4"/>
        </w:numPr>
      </w:pPr>
      <w:r>
        <w:rPr>
          <w:rFonts w:hint="eastAsia"/>
        </w:rPr>
        <w:t>实现将MR眼镜关键技术的输出结果，不改变现有SDK业务逻辑；</w:t>
      </w:r>
    </w:p>
    <w:p w:rsidR="00ED2E62" w:rsidRDefault="00ED2E62" w:rsidP="00633DEF">
      <w:pPr>
        <w:pStyle w:val="a9"/>
      </w:pPr>
      <w:r>
        <w:rPr>
          <w:rFonts w:hint="eastAsia"/>
        </w:rPr>
        <w:t>非功能性指标：</w:t>
      </w:r>
    </w:p>
    <w:p w:rsidR="00633DEF" w:rsidRDefault="00ED2E62" w:rsidP="00ED2E62">
      <w:pPr>
        <w:pStyle w:val="a9"/>
        <w:numPr>
          <w:ilvl w:val="0"/>
          <w:numId w:val="3"/>
        </w:numPr>
      </w:pPr>
      <w:r>
        <w:rPr>
          <w:rFonts w:hint="eastAsia"/>
        </w:rPr>
        <w:t>眼动追踪算法</w:t>
      </w:r>
      <w:r w:rsidR="00CA5F98">
        <w:rPr>
          <w:rFonts w:hint="eastAsia"/>
        </w:rPr>
        <w:t>在玩出梦想MR上运行后，</w:t>
      </w:r>
      <w:r>
        <w:rPr>
          <w:rFonts w:hint="eastAsia"/>
        </w:rPr>
        <w:t>功耗小于等于150mW；</w:t>
      </w:r>
    </w:p>
    <w:p w:rsidR="00ED2E62" w:rsidRDefault="00ED2E62" w:rsidP="00ED2E62">
      <w:pPr>
        <w:pStyle w:val="a9"/>
        <w:numPr>
          <w:ilvl w:val="0"/>
          <w:numId w:val="2"/>
        </w:numPr>
      </w:pPr>
      <w:r>
        <w:rPr>
          <w:rFonts w:hint="eastAsia"/>
        </w:rPr>
        <w:t>项目范围：</w:t>
      </w:r>
    </w:p>
    <w:p w:rsidR="00ED2E62" w:rsidRDefault="00ED2E62" w:rsidP="00ED2E62">
      <w:pPr>
        <w:pStyle w:val="a9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项目组算法数据输出、输出接口开发的技术配合</w:t>
      </w:r>
      <w:r w:rsidR="00CA5F98">
        <w:rPr>
          <w:rFonts w:hint="eastAsia"/>
        </w:rPr>
        <w:t>：包括如算法获取MR眼镜硬件摄像头数据的技术支持；算法打包为MR眼镜可部署的软件包的技术支持等。</w:t>
      </w:r>
    </w:p>
    <w:p w:rsidR="00ED2E62" w:rsidRDefault="00ED2E62" w:rsidP="00ED2E62">
      <w:pPr>
        <w:pStyle w:val="a9"/>
        <w:numPr>
          <w:ilvl w:val="0"/>
          <w:numId w:val="5"/>
        </w:numPr>
      </w:pPr>
      <w:r>
        <w:rPr>
          <w:rFonts w:hint="eastAsia"/>
        </w:rPr>
        <w:t>项目组算法在玩出梦想MR上的部署；</w:t>
      </w:r>
    </w:p>
    <w:p w:rsidR="00CA5F98" w:rsidRDefault="00ED2E62" w:rsidP="00CA5F98">
      <w:pPr>
        <w:pStyle w:val="a9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项目组使用</w:t>
      </w:r>
      <w:r>
        <w:t>unity</w:t>
      </w:r>
      <w:r>
        <w:rPr>
          <w:rFonts w:hint="eastAsia"/>
        </w:rPr>
        <w:t>开发MR场景的技术配合</w:t>
      </w:r>
      <w:r w:rsidR="00CA5F98">
        <w:rPr>
          <w:rFonts w:hint="eastAsia"/>
        </w:rPr>
        <w:t>：包括SDK使用的技术支持；算法更新后SDK使用的技术支持；场景开发中运用手势+眼动的开发技术支持等</w:t>
      </w:r>
    </w:p>
    <w:p w:rsidR="00ED2E62" w:rsidRDefault="00ED2E62" w:rsidP="00ED2E62">
      <w:pPr>
        <w:pStyle w:val="a9"/>
        <w:numPr>
          <w:ilvl w:val="0"/>
          <w:numId w:val="2"/>
        </w:numPr>
      </w:pPr>
      <w:r>
        <w:rPr>
          <w:rFonts w:hint="eastAsia"/>
        </w:rPr>
        <w:t>验收标准：</w:t>
      </w:r>
    </w:p>
    <w:p w:rsidR="00ED2E62" w:rsidRDefault="00ED2E62" w:rsidP="00ED2E62">
      <w:pPr>
        <w:pStyle w:val="a9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lastRenderedPageBreak/>
        <w:t>项目组算法在玩出梦想MR眼镜上正确运行</w:t>
      </w:r>
      <w:r w:rsidR="00CA5F98">
        <w:rPr>
          <w:rFonts w:hint="eastAsia"/>
        </w:rPr>
        <w:t>，并通过第三方对软件功能的测试。</w:t>
      </w:r>
    </w:p>
    <w:p w:rsidR="00ED2E62" w:rsidRDefault="00ED2E62" w:rsidP="00ED2E62">
      <w:pPr>
        <w:pStyle w:val="a9"/>
        <w:numPr>
          <w:ilvl w:val="0"/>
          <w:numId w:val="6"/>
        </w:numPr>
      </w:pPr>
      <w:r>
        <w:rPr>
          <w:rFonts w:hint="eastAsia"/>
        </w:rPr>
        <w:t>项目组眼动算法</w:t>
      </w:r>
      <w:r w:rsidR="00CA5F98">
        <w:rPr>
          <w:rFonts w:hint="eastAsia"/>
        </w:rPr>
        <w:t>部署到MR眼镜后，</w:t>
      </w:r>
      <w:r>
        <w:rPr>
          <w:rFonts w:hint="eastAsia"/>
        </w:rPr>
        <w:t>功耗达标；</w:t>
      </w:r>
    </w:p>
    <w:p w:rsidR="00ED2E62" w:rsidRDefault="00CA5F98" w:rsidP="00ED2E62">
      <w:pPr>
        <w:pStyle w:val="a9"/>
        <w:numPr>
          <w:ilvl w:val="0"/>
          <w:numId w:val="6"/>
        </w:numPr>
      </w:pPr>
      <w:r>
        <w:rPr>
          <w:rFonts w:hint="eastAsia"/>
        </w:rPr>
        <w:t>部署</w:t>
      </w:r>
      <w:r w:rsidR="00ED2E62">
        <w:rPr>
          <w:rFonts w:hint="eastAsia"/>
        </w:rPr>
        <w:t>项目组</w:t>
      </w:r>
      <w:r>
        <w:rPr>
          <w:rFonts w:hint="eastAsia"/>
        </w:rPr>
        <w:t>算法的MR眼镜，能正确运行项目组开发的MR场景，且场景中的</w:t>
      </w:r>
      <w:r w:rsidR="008A06D1">
        <w:rPr>
          <w:rFonts w:hint="eastAsia"/>
        </w:rPr>
        <w:t>人机交互正确</w:t>
      </w:r>
      <w:r>
        <w:rPr>
          <w:rFonts w:hint="eastAsia"/>
        </w:rPr>
        <w:t>交互</w:t>
      </w:r>
      <w:r w:rsidR="008A06D1">
        <w:rPr>
          <w:rFonts w:hint="eastAsia"/>
        </w:rPr>
        <w:t>；</w:t>
      </w:r>
    </w:p>
    <w:p w:rsidR="008A06D1" w:rsidRDefault="008A06D1" w:rsidP="008A06D1">
      <w:pPr>
        <w:pStyle w:val="a9"/>
        <w:numPr>
          <w:ilvl w:val="0"/>
          <w:numId w:val="2"/>
        </w:numPr>
      </w:pPr>
      <w:r>
        <w:rPr>
          <w:rFonts w:hint="eastAsia"/>
        </w:rPr>
        <w:t>服务标准：</w:t>
      </w:r>
    </w:p>
    <w:p w:rsidR="008A06D1" w:rsidRDefault="008A06D1" w:rsidP="008A06D1">
      <w:pPr>
        <w:pStyle w:val="a9"/>
        <w:numPr>
          <w:ilvl w:val="0"/>
          <w:numId w:val="7"/>
        </w:numPr>
      </w:pPr>
      <w:r>
        <w:rPr>
          <w:rFonts w:hint="eastAsia"/>
        </w:rPr>
        <w:t>在项目要求的时间段内完成相应工作；</w:t>
      </w:r>
    </w:p>
    <w:p w:rsidR="008A06D1" w:rsidRDefault="008A06D1" w:rsidP="008A06D1">
      <w:pPr>
        <w:pStyle w:val="a9"/>
        <w:numPr>
          <w:ilvl w:val="0"/>
          <w:numId w:val="7"/>
        </w:numPr>
      </w:pPr>
      <w:r>
        <w:rPr>
          <w:rFonts w:hint="eastAsia"/>
        </w:rPr>
        <w:t>技术配合工作24小时内响应；</w:t>
      </w:r>
    </w:p>
    <w:p w:rsidR="008A06D1" w:rsidRDefault="008A06D1" w:rsidP="008A06D1">
      <w:pPr>
        <w:pStyle w:val="a9"/>
        <w:numPr>
          <w:ilvl w:val="0"/>
          <w:numId w:val="7"/>
        </w:numPr>
      </w:pPr>
      <w:r>
        <w:rPr>
          <w:rFonts w:hint="eastAsia"/>
        </w:rPr>
        <w:t>服务时限时限至2025年12月31日，后续服务另签；</w:t>
      </w:r>
    </w:p>
    <w:p w:rsidR="008A06D1" w:rsidRPr="00633DEF" w:rsidRDefault="008A06D1" w:rsidP="008A06D1">
      <w:pPr>
        <w:pStyle w:val="a9"/>
        <w:numPr>
          <w:ilvl w:val="0"/>
          <w:numId w:val="7"/>
        </w:numPr>
      </w:pPr>
      <w:r>
        <w:rPr>
          <w:rFonts w:hint="eastAsia"/>
        </w:rPr>
        <w:t>故障2小时内响应，8小时内修复；</w:t>
      </w:r>
    </w:p>
    <w:sectPr w:rsidR="008A06D1" w:rsidRPr="00633DEF" w:rsidSect="000F7D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2200"/>
    <w:multiLevelType w:val="hybridMultilevel"/>
    <w:tmpl w:val="504E11C0"/>
    <w:lvl w:ilvl="0" w:tplc="B7D4F3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17E83"/>
    <w:multiLevelType w:val="hybridMultilevel"/>
    <w:tmpl w:val="58425D96"/>
    <w:lvl w:ilvl="0" w:tplc="EEA02582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30DA4B00"/>
    <w:multiLevelType w:val="hybridMultilevel"/>
    <w:tmpl w:val="C1BE4A2C"/>
    <w:lvl w:ilvl="0" w:tplc="9876822E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3E894617"/>
    <w:multiLevelType w:val="hybridMultilevel"/>
    <w:tmpl w:val="290AC230"/>
    <w:lvl w:ilvl="0" w:tplc="BC64F6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A427AD3"/>
    <w:multiLevelType w:val="hybridMultilevel"/>
    <w:tmpl w:val="8974CC6A"/>
    <w:lvl w:ilvl="0" w:tplc="ADA2CFD6">
      <w:start w:val="1"/>
      <w:numFmt w:val="decimal"/>
      <w:lvlText w:val="%1）"/>
      <w:lvlJc w:val="left"/>
      <w:pPr>
        <w:ind w:left="1440" w:hanging="720"/>
      </w:pPr>
      <w:rPr>
        <w:rFonts w:asciiTheme="minorHAnsi" w:eastAsia="宋体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F30E41"/>
    <w:multiLevelType w:val="hybridMultilevel"/>
    <w:tmpl w:val="D5E8B2F6"/>
    <w:lvl w:ilvl="0" w:tplc="CF2EAB1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7F995B1F"/>
    <w:multiLevelType w:val="hybridMultilevel"/>
    <w:tmpl w:val="4C2C9544"/>
    <w:lvl w:ilvl="0" w:tplc="DF9C24BE">
      <w:start w:val="1"/>
      <w:numFmt w:val="decimal"/>
      <w:lvlText w:val="%1）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416171498">
    <w:abstractNumId w:val="3"/>
  </w:num>
  <w:num w:numId="2" w16cid:durableId="534120066">
    <w:abstractNumId w:val="0"/>
  </w:num>
  <w:num w:numId="3" w16cid:durableId="567421613">
    <w:abstractNumId w:val="1"/>
  </w:num>
  <w:num w:numId="4" w16cid:durableId="1337730237">
    <w:abstractNumId w:val="6"/>
  </w:num>
  <w:num w:numId="5" w16cid:durableId="1820996799">
    <w:abstractNumId w:val="4"/>
  </w:num>
  <w:num w:numId="6" w16cid:durableId="564679277">
    <w:abstractNumId w:val="5"/>
  </w:num>
  <w:num w:numId="7" w16cid:durableId="79653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F"/>
    <w:rsid w:val="000F7DB1"/>
    <w:rsid w:val="003B1516"/>
    <w:rsid w:val="00633DEF"/>
    <w:rsid w:val="00763DAB"/>
    <w:rsid w:val="008A06D1"/>
    <w:rsid w:val="00CA5F98"/>
    <w:rsid w:val="00E576C5"/>
    <w:rsid w:val="00E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FD70C"/>
  <w15:chartTrackingRefBased/>
  <w15:docId w15:val="{D29208CA-7257-B74C-AEBA-91179CB1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E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EF"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63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晓光 宋</dc:creator>
  <cp:keywords/>
  <dc:description/>
  <cp:lastModifiedBy>晓光 宋</cp:lastModifiedBy>
  <cp:revision>2</cp:revision>
  <dcterms:created xsi:type="dcterms:W3CDTF">2025-06-02T13:50:00Z</dcterms:created>
  <dcterms:modified xsi:type="dcterms:W3CDTF">2025-06-02T13:50:00Z</dcterms:modified>
</cp:coreProperties>
</file>