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DAB7A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5302F485">
      <w:pPr>
        <w:widowControl w:val="0"/>
        <w:numPr>
          <w:ilvl w:val="0"/>
          <w:numId w:val="0"/>
        </w:numPr>
        <w:tabs>
          <w:tab w:val="left" w:pos="360"/>
        </w:tabs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2025年上海商学院艺术设计学院</w:t>
      </w:r>
    </w:p>
    <w:p w14:paraId="63300446">
      <w:pPr>
        <w:widowControl w:val="0"/>
        <w:numPr>
          <w:ilvl w:val="0"/>
          <w:numId w:val="0"/>
        </w:numPr>
        <w:tabs>
          <w:tab w:val="left" w:pos="360"/>
        </w:tabs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视觉传达设计专业《课程设计2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"/>
        </w:rPr>
        <w:t>--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人工智能课程》项目需求</w:t>
      </w:r>
    </w:p>
    <w:p w14:paraId="437C6500">
      <w:pPr>
        <w:pStyle w:val="8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Lines="0" w:line="360" w:lineRule="auto"/>
        <w:ind w:left="0" w:leftChars="0" w:right="0" w:rightChars="0" w:firstLine="540" w:firstLineChars="200"/>
        <w:jc w:val="left"/>
        <w:textAlignment w:val="auto"/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根据人才培养方案和夏季教学安排，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艺术设计学院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视觉传达设计专业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</w:rPr>
        <w:t>（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"/>
        </w:rPr>
        <w:t xml:space="preserve"> 202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"/>
        </w:rPr>
        <w:t xml:space="preserve"> </w:t>
      </w:r>
      <w:r>
        <w:rPr>
          <w:rFonts w:hint="eastAsia" w:ascii="仿宋" w:hAnsi="仿宋" w:eastAsia="仿宋" w:cs="Times New Roman"/>
          <w:spacing w:val="-5"/>
          <w:sz w:val="28"/>
          <w:szCs w:val="28"/>
          <w:u w:val="single"/>
          <w:lang w:val="en-US" w:eastAsia="zh-CN"/>
        </w:rPr>
        <w:t>级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</w:rPr>
        <w:t>）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学生，拟在2025 年 6月30日- 7月8日（周六周日休息）开展7天的《课程设计2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</w:rPr>
        <w:t xml:space="preserve">—— 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人工智能课程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"/>
        </w:rPr>
        <w:t>》</w:t>
      </w:r>
      <w:r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  <w:t>，本次课程总体预算、具体安排及需求如下：</w:t>
      </w:r>
    </w:p>
    <w:p w14:paraId="761F9CA6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/>
        <w:ind w:right="0" w:rightChars="0"/>
        <w:jc w:val="left"/>
        <w:rPr>
          <w:rFonts w:hint="eastAsia" w:ascii="仿宋" w:hAnsi="仿宋" w:eastAsia="仿宋" w:cs="Times New Roman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pacing w:val="-5"/>
          <w:sz w:val="28"/>
          <w:szCs w:val="28"/>
          <w:lang w:val="en-US" w:eastAsia="zh-CN"/>
        </w:rPr>
        <w:t>一、项目总预算3.</w:t>
      </w:r>
      <w:r>
        <w:rPr>
          <w:rFonts w:hint="eastAsia" w:ascii="仿宋" w:hAnsi="仿宋" w:eastAsia="仿宋" w:cs="Times New Roman"/>
          <w:b/>
          <w:bCs/>
          <w:spacing w:val="-5"/>
          <w:sz w:val="28"/>
          <w:szCs w:val="28"/>
          <w:lang w:val="en-US" w:eastAsia="zh"/>
          <w:woUserID w:val="1"/>
        </w:rPr>
        <w:t>8</w:t>
      </w:r>
      <w:r>
        <w:rPr>
          <w:rFonts w:hint="eastAsia" w:ascii="仿宋" w:hAnsi="仿宋" w:eastAsia="仿宋" w:cs="Times New Roman"/>
          <w:b/>
          <w:bCs/>
          <w:spacing w:val="-5"/>
          <w:sz w:val="28"/>
          <w:szCs w:val="28"/>
          <w:lang w:val="en-US" w:eastAsia="zh"/>
        </w:rPr>
        <w:t>5</w:t>
      </w:r>
      <w:r>
        <w:rPr>
          <w:rFonts w:hint="eastAsia" w:ascii="仿宋" w:hAnsi="仿宋" w:eastAsia="仿宋" w:cs="Times New Roman"/>
          <w:b/>
          <w:bCs/>
          <w:spacing w:val="-5"/>
          <w:sz w:val="28"/>
          <w:szCs w:val="28"/>
          <w:lang w:val="en-US" w:eastAsia="zh-CN"/>
        </w:rPr>
        <w:t>万元</w:t>
      </w:r>
    </w:p>
    <w:tbl>
      <w:tblPr>
        <w:tblStyle w:val="9"/>
        <w:tblW w:w="10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495"/>
        <w:gridCol w:w="1620"/>
        <w:gridCol w:w="2165"/>
        <w:gridCol w:w="2765"/>
      </w:tblGrid>
      <w:tr w14:paraId="35FC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5" w:type="dxa"/>
            <w:shd w:val="clear" w:color="auto" w:fill="E8E8E8"/>
            <w:vAlign w:val="center"/>
          </w:tcPr>
          <w:p w14:paraId="5C1522FF">
            <w:pPr>
              <w:pStyle w:val="16"/>
              <w:tabs>
                <w:tab w:val="left" w:pos="1101"/>
              </w:tabs>
              <w:overflowPunct w:val="0"/>
              <w:topLinePunct/>
              <w:adjustRightInd/>
              <w:spacing w:line="360" w:lineRule="auto"/>
              <w:ind w:left="0" w:firstLine="0"/>
              <w:jc w:val="center"/>
              <w:rPr>
                <w:rFonts w:hint="eastAsia" w:eastAsia="宋体"/>
                <w:spacing w:val="-2"/>
                <w:sz w:val="28"/>
                <w:szCs w:val="28"/>
                <w:lang w:eastAsia="zh"/>
                <w:woUserID w:val="2"/>
              </w:rPr>
            </w:pPr>
            <w:r>
              <w:rPr>
                <w:rFonts w:hint="eastAsia"/>
                <w:spacing w:val="-2"/>
                <w:sz w:val="28"/>
                <w:szCs w:val="28"/>
                <w:lang w:eastAsia="zh"/>
                <w:woUserID w:val="2"/>
              </w:rPr>
              <w:t>专业</w:t>
            </w:r>
          </w:p>
        </w:tc>
        <w:tc>
          <w:tcPr>
            <w:tcW w:w="1495" w:type="dxa"/>
            <w:shd w:val="clear" w:color="auto" w:fill="E8E8E8"/>
            <w:vAlign w:val="center"/>
          </w:tcPr>
          <w:p w14:paraId="41E5E8FB">
            <w:pPr>
              <w:pStyle w:val="16"/>
              <w:tabs>
                <w:tab w:val="left" w:pos="1101"/>
              </w:tabs>
              <w:overflowPunct w:val="0"/>
              <w:topLinePunct/>
              <w:adjustRightInd/>
              <w:spacing w:line="360" w:lineRule="auto"/>
              <w:ind w:left="0" w:firstLine="0"/>
              <w:jc w:val="center"/>
              <w:rPr>
                <w:rFonts w:hint="eastAsia" w:eastAsia="宋体"/>
                <w:spacing w:val="-2"/>
                <w:sz w:val="28"/>
                <w:szCs w:val="28"/>
                <w:lang w:val="en-US" w:eastAsia="zh"/>
                <w:woUserID w:val="2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"/>
                <w:woUserID w:val="2"/>
              </w:rPr>
              <w:t>学生人数</w:t>
            </w:r>
          </w:p>
        </w:tc>
        <w:tc>
          <w:tcPr>
            <w:tcW w:w="1620" w:type="dxa"/>
            <w:shd w:val="clear" w:color="auto" w:fill="E8E8E8"/>
            <w:vAlign w:val="center"/>
          </w:tcPr>
          <w:p w14:paraId="64C58041">
            <w:pPr>
              <w:pStyle w:val="16"/>
              <w:tabs>
                <w:tab w:val="left" w:pos="1101"/>
              </w:tabs>
              <w:overflowPunct w:val="0"/>
              <w:topLinePunct/>
              <w:adjustRightInd/>
              <w:spacing w:line="360" w:lineRule="auto"/>
              <w:ind w:left="0" w:firstLine="0"/>
              <w:jc w:val="center"/>
              <w:rPr>
                <w:rFonts w:hint="eastAsia" w:eastAsia="宋体"/>
                <w:spacing w:val="-2"/>
                <w:sz w:val="28"/>
                <w:szCs w:val="28"/>
                <w:lang w:eastAsia="zh"/>
                <w:woUserID w:val="2"/>
              </w:rPr>
            </w:pPr>
            <w:r>
              <w:rPr>
                <w:rFonts w:hint="eastAsia"/>
                <w:spacing w:val="-2"/>
                <w:sz w:val="28"/>
                <w:szCs w:val="28"/>
                <w:lang w:eastAsia="zh"/>
                <w:woUserID w:val="2"/>
              </w:rPr>
              <w:t>生均费用</w:t>
            </w:r>
          </w:p>
        </w:tc>
        <w:tc>
          <w:tcPr>
            <w:tcW w:w="2165" w:type="dxa"/>
            <w:shd w:val="clear" w:color="auto" w:fill="E8E8E8"/>
            <w:vAlign w:val="center"/>
          </w:tcPr>
          <w:p w14:paraId="4AE98F4C">
            <w:pPr>
              <w:pStyle w:val="16"/>
              <w:tabs>
                <w:tab w:val="left" w:pos="1101"/>
              </w:tabs>
              <w:overflowPunct w:val="0"/>
              <w:topLinePunct/>
              <w:adjustRightInd/>
              <w:spacing w:line="360" w:lineRule="auto"/>
              <w:ind w:left="0" w:firstLine="0"/>
              <w:jc w:val="center"/>
              <w:rPr>
                <w:rFonts w:hint="eastAsia" w:ascii="Times New Roman" w:hAnsi="Times New Roman" w:cs="Times New Roman"/>
                <w:spacing w:val="-2"/>
                <w:sz w:val="28"/>
                <w:szCs w:val="28"/>
                <w:lang w:eastAsia="zh"/>
                <w:woUserID w:val="2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en-US" w:eastAsia="zh-CN"/>
                <w:woUserID w:val="2"/>
              </w:rPr>
              <w:t>预算（万元）</w:t>
            </w:r>
          </w:p>
        </w:tc>
        <w:tc>
          <w:tcPr>
            <w:tcW w:w="2765" w:type="dxa"/>
            <w:shd w:val="clear" w:color="auto" w:fill="E8E8E8"/>
            <w:vAlign w:val="center"/>
          </w:tcPr>
          <w:p w14:paraId="5E84031A">
            <w:pPr>
              <w:pStyle w:val="16"/>
              <w:tabs>
                <w:tab w:val="left" w:pos="1101"/>
              </w:tabs>
              <w:overflowPunct w:val="0"/>
              <w:topLinePunct/>
              <w:adjustRightInd/>
              <w:spacing w:line="360" w:lineRule="auto"/>
              <w:ind w:left="0" w:firstLine="0"/>
              <w:jc w:val="center"/>
              <w:rPr>
                <w:rFonts w:hint="eastAsia" w:ascii="Times New Roman" w:hAnsi="Times New Roman" w:cs="Times New Roman"/>
                <w:spacing w:val="-2"/>
                <w:sz w:val="28"/>
                <w:szCs w:val="28"/>
                <w:lang w:eastAsia="zh"/>
                <w:woUserID w:val="2"/>
              </w:rPr>
            </w:pPr>
            <w:r>
              <w:rPr>
                <w:rFonts w:hint="eastAsia" w:ascii="Times New Roman" w:hAnsi="Times New Roman" w:cs="Times New Roman"/>
                <w:spacing w:val="-2"/>
                <w:sz w:val="28"/>
                <w:szCs w:val="28"/>
                <w:lang w:eastAsia="zh"/>
                <w:woUserID w:val="2"/>
              </w:rPr>
              <w:t>备注</w:t>
            </w:r>
          </w:p>
        </w:tc>
      </w:tr>
      <w:tr w14:paraId="1696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5" w:type="dxa"/>
            <w:vAlign w:val="center"/>
          </w:tcPr>
          <w:p w14:paraId="6737618E">
            <w:pPr>
              <w:pStyle w:val="16"/>
              <w:tabs>
                <w:tab w:val="left" w:pos="1101"/>
              </w:tabs>
              <w:overflowPunct w:val="0"/>
              <w:topLinePunct/>
              <w:adjustRightInd/>
              <w:spacing w:line="360" w:lineRule="auto"/>
              <w:ind w:left="0" w:firstLine="0"/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lang w:val="en-US" w:eastAsia="zh" w:bidi="ar"/>
                <w:woUserID w:val="2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lang w:val="en-US" w:eastAsia="zh" w:bidi="ar"/>
                <w:woUserID w:val="2"/>
              </w:rPr>
              <w:t>视觉传达设计22级</w:t>
            </w:r>
          </w:p>
          <w:p w14:paraId="300C706C">
            <w:pPr>
              <w:keepNext w:val="0"/>
              <w:keepLines w:val="0"/>
              <w:widowControl/>
              <w:suppressLineNumbers w:val="0"/>
              <w:tabs>
                <w:tab w:val="left" w:pos="1101"/>
              </w:tabs>
              <w:overflowPunct w:val="0"/>
              <w:topLinePunct/>
              <w:adjustRightIn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/>
                <w:sz w:val="28"/>
                <w:szCs w:val="28"/>
                <w:lang w:eastAsia="zh"/>
                <w:woUserID w:val="2"/>
              </w:rPr>
            </w:pPr>
            <w:r>
              <w:rPr>
                <w:rFonts w:hint="default" w:ascii="仿宋" w:hAnsi="仿宋" w:eastAsia="仿宋" w:cs="仿宋"/>
                <w:spacing w:val="-5"/>
                <w:kern w:val="2"/>
                <w:sz w:val="28"/>
                <w:szCs w:val="28"/>
                <w:lang w:val="en-US" w:eastAsia="zh-CN" w:bidi="ar"/>
                <w:woUserID w:val="2"/>
              </w:rPr>
              <w:t>（大</w:t>
            </w:r>
            <w:r>
              <w:rPr>
                <w:rFonts w:hint="eastAsia" w:ascii="仿宋" w:hAnsi="仿宋" w:eastAsia="仿宋" w:cs="仿宋"/>
                <w:spacing w:val="-5"/>
                <w:kern w:val="2"/>
                <w:sz w:val="28"/>
                <w:szCs w:val="28"/>
                <w:lang w:val="en-US" w:eastAsia="zh" w:bidi="ar"/>
                <w:woUserID w:val="2"/>
              </w:rPr>
              <w:t>三</w:t>
            </w:r>
            <w:r>
              <w:rPr>
                <w:rFonts w:hint="default" w:ascii="仿宋" w:hAnsi="仿宋" w:eastAsia="仿宋" w:cs="仿宋"/>
                <w:spacing w:val="-5"/>
                <w:kern w:val="2"/>
                <w:sz w:val="28"/>
                <w:szCs w:val="28"/>
                <w:lang w:val="en-US" w:eastAsia="zh-CN" w:bidi="ar"/>
                <w:woUserID w:val="2"/>
              </w:rPr>
              <w:t>年级）</w:t>
            </w:r>
          </w:p>
        </w:tc>
        <w:tc>
          <w:tcPr>
            <w:tcW w:w="1495" w:type="dxa"/>
            <w:vAlign w:val="center"/>
          </w:tcPr>
          <w:p w14:paraId="717A597B">
            <w:pPr>
              <w:pStyle w:val="16"/>
              <w:tabs>
                <w:tab w:val="left" w:pos="1101"/>
              </w:tabs>
              <w:overflowPunct w:val="0"/>
              <w:topLinePunct/>
              <w:adjustRightInd/>
              <w:spacing w:line="360" w:lineRule="auto"/>
              <w:ind w:left="0" w:firstLine="0"/>
              <w:jc w:val="center"/>
              <w:rPr>
                <w:rFonts w:hint="eastAsia" w:eastAsia="宋体"/>
                <w:spacing w:val="-2"/>
                <w:sz w:val="28"/>
                <w:szCs w:val="28"/>
                <w:lang w:eastAsia="zh"/>
                <w:woUserID w:val="2"/>
              </w:rPr>
            </w:pPr>
            <w:r>
              <w:rPr>
                <w:rFonts w:hint="eastAsia"/>
                <w:spacing w:val="-2"/>
                <w:sz w:val="28"/>
                <w:szCs w:val="28"/>
                <w:lang w:eastAsia="zh"/>
                <w:woUserID w:val="2"/>
              </w:rPr>
              <w:t>77</w:t>
            </w:r>
          </w:p>
        </w:tc>
        <w:tc>
          <w:tcPr>
            <w:tcW w:w="1620" w:type="dxa"/>
            <w:vAlign w:val="center"/>
          </w:tcPr>
          <w:p w14:paraId="0AF6CBA2">
            <w:pPr>
              <w:pStyle w:val="16"/>
              <w:tabs>
                <w:tab w:val="left" w:pos="1101"/>
              </w:tabs>
              <w:overflowPunct w:val="0"/>
              <w:topLinePunct/>
              <w:adjustRightInd/>
              <w:spacing w:line="360" w:lineRule="auto"/>
              <w:ind w:left="0" w:firstLine="0"/>
              <w:jc w:val="center"/>
              <w:rPr>
                <w:rFonts w:hint="eastAsia" w:eastAsia="宋体"/>
                <w:spacing w:val="-2"/>
                <w:sz w:val="28"/>
                <w:szCs w:val="28"/>
                <w:lang w:eastAsia="zh"/>
                <w:woUserID w:val="2"/>
              </w:rPr>
            </w:pPr>
            <w:r>
              <w:rPr>
                <w:rFonts w:hint="eastAsia"/>
                <w:spacing w:val="-2"/>
                <w:sz w:val="28"/>
                <w:szCs w:val="28"/>
                <w:lang w:eastAsia="zh"/>
                <w:woUserID w:val="2"/>
              </w:rPr>
              <w:t>500</w:t>
            </w:r>
          </w:p>
        </w:tc>
        <w:tc>
          <w:tcPr>
            <w:tcW w:w="2165" w:type="dxa"/>
            <w:vAlign w:val="center"/>
          </w:tcPr>
          <w:p w14:paraId="7B4564C5">
            <w:pPr>
              <w:pStyle w:val="16"/>
              <w:tabs>
                <w:tab w:val="left" w:pos="1101"/>
              </w:tabs>
              <w:overflowPunct w:val="0"/>
              <w:topLinePunct/>
              <w:adjustRightInd/>
              <w:spacing w:line="360" w:lineRule="auto"/>
              <w:ind w:left="0" w:firstLine="0"/>
              <w:jc w:val="center"/>
              <w:rPr>
                <w:rFonts w:hint="eastAsia" w:eastAsia="宋体"/>
                <w:sz w:val="28"/>
                <w:szCs w:val="28"/>
                <w:lang w:eastAsia="zh"/>
                <w:woUserID w:val="1"/>
              </w:rPr>
            </w:pPr>
            <w:r>
              <w:rPr>
                <w:rFonts w:hint="eastAsia"/>
                <w:sz w:val="28"/>
                <w:szCs w:val="28"/>
                <w:lang w:eastAsia="zh"/>
                <w:woUserID w:val="1"/>
              </w:rPr>
              <w:t>38500</w:t>
            </w:r>
          </w:p>
        </w:tc>
        <w:tc>
          <w:tcPr>
            <w:tcW w:w="2765" w:type="dxa"/>
            <w:vAlign w:val="center"/>
          </w:tcPr>
          <w:p w14:paraId="7E6A572F">
            <w:pPr>
              <w:pStyle w:val="16"/>
              <w:tabs>
                <w:tab w:val="left" w:pos="1101"/>
              </w:tabs>
              <w:overflowPunct w:val="0"/>
              <w:topLinePunct/>
              <w:adjustRightInd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pacing w:val="-2"/>
                <w:sz w:val="21"/>
                <w:szCs w:val="21"/>
                <w:lang w:eastAsia="zh"/>
                <w:woUserID w:val="1"/>
              </w:rPr>
              <w:t>包含培训师资差旅费、住宿费、餐费及其它服务费</w:t>
            </w:r>
          </w:p>
        </w:tc>
      </w:tr>
    </w:tbl>
    <w:p w14:paraId="5C47AA71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 w:line="360" w:lineRule="auto"/>
        <w:ind w:right="0" w:rightChars="0"/>
        <w:jc w:val="left"/>
        <w:rPr>
          <w:rFonts w:hint="eastAsia" w:ascii="仿宋" w:hAnsi="仿宋" w:eastAsia="仿宋" w:cs="Times New Roman"/>
          <w:spacing w:val="-5"/>
          <w:sz w:val="28"/>
          <w:szCs w:val="28"/>
          <w:lang w:val="en-US" w:eastAsia="zh-CN"/>
        </w:rPr>
      </w:pPr>
    </w:p>
    <w:p w14:paraId="69B1DEF4">
      <w:pPr>
        <w:pStyle w:val="8"/>
        <w:numPr>
          <w:ilvl w:val="0"/>
          <w:numId w:val="0"/>
        </w:numPr>
        <w:kinsoku w:val="0"/>
        <w:overflowPunct w:val="0"/>
        <w:spacing w:before="0" w:beforeLines="0" w:beforeAutospacing="0" w:afterLines="0" w:line="360" w:lineRule="auto"/>
        <w:ind w:right="0" w:rightChars="0"/>
        <w:jc w:val="left"/>
        <w:rPr>
          <w:rFonts w:hint="default" w:ascii="仿宋" w:hAnsi="仿宋" w:eastAsia="仿宋" w:cs="Times New Roman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pacing w:val="-5"/>
          <w:sz w:val="28"/>
          <w:szCs w:val="28"/>
          <w:lang w:val="en-US" w:eastAsia="zh-CN"/>
        </w:rPr>
        <w:t>二、服务需求情况（见附件）</w:t>
      </w:r>
    </w:p>
    <w:p w14:paraId="545F6077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default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pacing w:val="-5"/>
          <w:kern w:val="2"/>
          <w:sz w:val="28"/>
          <w:szCs w:val="28"/>
          <w:lang w:val="en-US" w:eastAsia="zh-CN" w:bidi="ar-SA"/>
        </w:rPr>
        <w:t>1.培训人员：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视觉传达设计2022级三个班共有77名学生，为保证教学效果，本项目授课主讲老师和助教团队至少要由3人组成。</w:t>
      </w:r>
    </w:p>
    <w:p w14:paraId="7734CD34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pacing w:val="-5"/>
          <w:kern w:val="2"/>
          <w:sz w:val="28"/>
          <w:szCs w:val="28"/>
          <w:lang w:val="en-US" w:eastAsia="zh-CN" w:bidi="ar-SA"/>
        </w:rPr>
        <w:t>2.培训内容：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本次培训主要是对视觉传达设计22级77名学生进行：人工智能图案设计、IP 设计、海报设计、竞赛指导、结课评分等相关内容的教学服务。明细见附件。</w:t>
      </w:r>
    </w:p>
    <w:p w14:paraId="1DA23501">
      <w:pPr>
        <w:widowControl w:val="0"/>
        <w:numPr>
          <w:ilvl w:val="0"/>
          <w:numId w:val="0"/>
        </w:numPr>
        <w:tabs>
          <w:tab w:val="left" w:pos="360"/>
        </w:tabs>
        <w:spacing w:line="240" w:lineRule="auto"/>
        <w:jc w:val="both"/>
        <w:rPr>
          <w:rFonts w:hint="default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pacing w:val="-5"/>
          <w:kern w:val="2"/>
          <w:sz w:val="28"/>
          <w:szCs w:val="28"/>
          <w:lang w:val="en-US" w:eastAsia="zh-CN" w:bidi="ar-SA"/>
        </w:rPr>
        <w:t>3.培训要求：</w:t>
      </w:r>
      <w:bookmarkStart w:id="4" w:name="_GoBack"/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每天需要保证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2"/>
        </w:rPr>
        <w:t>至少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1"/>
        </w:rPr>
        <w:t>8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2"/>
        </w:rPr>
        <w:t>课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时的课程时间</w:t>
      </w:r>
      <w:bookmarkEnd w:id="4"/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，让学生深入学习人工智能艺术创作、生成式人工智能、AIGC设计方法与原理等相关知识，并基本掌握培训课程活动的操作方法，课程结束时能完成一套成熟的参赛作品。</w:t>
      </w:r>
    </w:p>
    <w:p w14:paraId="0D064B55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520" w:firstLineChars="9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上海商学院艺术设计学院</w:t>
      </w:r>
    </w:p>
    <w:p w14:paraId="6787FC67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970" w:firstLineChars="1100"/>
        <w:jc w:val="center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 xml:space="preserve">                 2025年5月26日</w:t>
      </w:r>
    </w:p>
    <w:p w14:paraId="1C17CBCE">
      <w:pPr>
        <w:widowControl w:val="0"/>
        <w:numPr>
          <w:ilvl w:val="0"/>
          <w:numId w:val="0"/>
        </w:numPr>
        <w:tabs>
          <w:tab w:val="left" w:pos="360"/>
        </w:tabs>
        <w:spacing w:line="440" w:lineRule="exact"/>
        <w:ind w:firstLine="2970" w:firstLineChars="1100"/>
        <w:jc w:val="center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sectPr>
          <w:pgSz w:w="11906" w:h="16838"/>
          <w:pgMar w:top="567" w:right="1800" w:bottom="567" w:left="1800" w:header="851" w:footer="992" w:gutter="0"/>
          <w:cols w:space="720" w:num="1"/>
          <w:docGrid w:type="lines" w:linePitch="312" w:charSpace="0"/>
        </w:sectPr>
      </w:pPr>
    </w:p>
    <w:p w14:paraId="17C41F9E">
      <w:pPr>
        <w:pStyle w:val="8"/>
        <w:kinsoku w:val="0"/>
        <w:overflowPunct w:val="0"/>
        <w:spacing w:before="0" w:beforeLines="0" w:beforeAutospacing="0" w:afterLines="0" w:line="360" w:lineRule="auto"/>
        <w:ind w:left="2119" w:leftChars="439" w:right="1120" w:rightChars="400" w:hanging="890" w:hangingChars="285"/>
        <w:jc w:val="center"/>
        <w:rPr>
          <w:rFonts w:hint="eastAsia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-4"/>
          <w:sz w:val="32"/>
          <w:szCs w:val="32"/>
        </w:rPr>
        <w:t>上海商</w:t>
      </w:r>
      <w:r>
        <w:rPr>
          <w:rFonts w:hint="eastAsia"/>
          <w:b/>
          <w:bCs/>
          <w:spacing w:val="-4"/>
          <w:sz w:val="32"/>
          <w:szCs w:val="32"/>
          <w:lang w:val="en-US" w:eastAsia="zh-CN"/>
        </w:rPr>
        <w:t xml:space="preserve">学院 </w:t>
      </w:r>
      <w:r>
        <w:rPr>
          <w:rFonts w:hint="eastAsia"/>
          <w:b/>
          <w:bCs/>
          <w:spacing w:val="-2"/>
          <w:sz w:val="32"/>
          <w:szCs w:val="32"/>
          <w:lang w:val="en-US" w:eastAsia="zh-CN"/>
        </w:rPr>
        <w:t>视觉传达设计专业</w:t>
      </w:r>
    </w:p>
    <w:p w14:paraId="3B4EFA17">
      <w:pPr>
        <w:pStyle w:val="8"/>
        <w:kinsoku w:val="0"/>
        <w:overflowPunct w:val="0"/>
        <w:spacing w:before="0" w:beforeLines="0" w:beforeAutospacing="0" w:afterLines="0" w:line="360" w:lineRule="auto"/>
        <w:ind w:left="2085" w:leftChars="439" w:right="1120" w:rightChars="400" w:hanging="856" w:hangingChars="285"/>
        <w:jc w:val="center"/>
        <w:rPr>
          <w:rFonts w:hint="eastAsia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  <w:woUserID w:val="1"/>
        </w:rPr>
        <w:t>《课程设计2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"/>
          <w:woUserID w:val="1"/>
        </w:rPr>
        <w:t>--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  <w:woUserID w:val="1"/>
        </w:rPr>
        <w:t>人工智能课程》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"/>
          <w:woUserID w:val="1"/>
        </w:rPr>
        <w:t>课程</w:t>
      </w:r>
      <w:r>
        <w:rPr>
          <w:rFonts w:hint="eastAsia"/>
          <w:b/>
          <w:bCs/>
          <w:spacing w:val="-2"/>
          <w:sz w:val="32"/>
          <w:szCs w:val="32"/>
          <w:lang w:val="en-US" w:eastAsia="zh-CN"/>
        </w:rPr>
        <w:t>需求</w:t>
      </w:r>
    </w:p>
    <w:p w14:paraId="1DA4B343">
      <w:pPr>
        <w:spacing w:line="360" w:lineRule="auto"/>
        <w:ind w:left="638" w:leftChars="228"/>
        <w:jc w:val="left"/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</w:rPr>
        <w:t>一、服务内容、服务范围、服务时间及服务费用</w:t>
      </w:r>
    </w:p>
    <w:p w14:paraId="42C5A625">
      <w:pPr>
        <w:pStyle w:val="16"/>
        <w:numPr>
          <w:ilvl w:val="0"/>
          <w:numId w:val="0"/>
        </w:numPr>
        <w:tabs>
          <w:tab w:val="left" w:pos="1101"/>
        </w:tabs>
        <w:overflowPunct w:val="0"/>
        <w:topLinePunct/>
        <w:snapToGrid w:val="0"/>
        <w:spacing w:line="360" w:lineRule="auto"/>
        <w:ind w:left="0" w:leftChars="0" w:firstLine="1080" w:firstLineChars="400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1.甲方委托乙方提供的服务包括专家授课、教学辅导、参赛指导等形式。</w:t>
      </w:r>
    </w:p>
    <w:p w14:paraId="01E7308A">
      <w:pPr>
        <w:pStyle w:val="16"/>
        <w:numPr>
          <w:ilvl w:val="0"/>
          <w:numId w:val="0"/>
        </w:numPr>
        <w:tabs>
          <w:tab w:val="left" w:pos="1101"/>
        </w:tabs>
        <w:overflowPunct w:val="0"/>
        <w:topLinePunct/>
        <w:snapToGrid w:val="0"/>
        <w:spacing w:line="360" w:lineRule="auto"/>
        <w:ind w:left="0" w:leftChars="0" w:firstLine="1080" w:firstLineChars="400"/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2.教学实施时间：2025年6月30日- 7月8日</w:t>
      </w:r>
    </w:p>
    <w:p w14:paraId="7B131EEB">
      <w:pPr>
        <w:pStyle w:val="16"/>
        <w:numPr>
          <w:ilvl w:val="0"/>
          <w:numId w:val="0"/>
        </w:numPr>
        <w:tabs>
          <w:tab w:val="left" w:pos="1101"/>
        </w:tabs>
        <w:overflowPunct w:val="0"/>
        <w:topLinePunct/>
        <w:snapToGrid w:val="0"/>
        <w:spacing w:line="360" w:lineRule="auto"/>
        <w:ind w:left="0" w:leftChars="0" w:firstLine="1080" w:firstLineChars="400"/>
        <w:rPr>
          <w:rFonts w:hint="default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3.教学人数：学生 77 位，每天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" w:bidi="ar-SA"/>
          <w:woUserID w:val="2"/>
        </w:rPr>
        <w:t>授课人员保证</w:t>
      </w:r>
      <w:r>
        <w:rPr>
          <w:rFonts w:hint="eastAsia" w:ascii="仿宋" w:hAnsi="仿宋" w:eastAsia="仿宋" w:cs="Times New Roman"/>
          <w:spacing w:val="-5"/>
          <w:kern w:val="2"/>
          <w:sz w:val="28"/>
          <w:szCs w:val="28"/>
          <w:lang w:val="en-US" w:eastAsia="zh-CN" w:bidi="ar-SA"/>
        </w:rPr>
        <w:t>主讲老师+助教最少3位。</w:t>
      </w:r>
    </w:p>
    <w:p w14:paraId="0BA43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638" w:leftChars="228"/>
        <w:textAlignment w:val="auto"/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"/>
        </w:rPr>
      </w:pPr>
      <w:r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</w:rPr>
        <w:t>二、教学安排需</w:t>
      </w:r>
      <w:r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"/>
        </w:rPr>
        <w:t>求</w:t>
      </w:r>
    </w:p>
    <w:tbl>
      <w:tblPr>
        <w:tblStyle w:val="9"/>
        <w:tblW w:w="8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875"/>
        <w:gridCol w:w="1918"/>
      </w:tblGrid>
      <w:tr w14:paraId="1469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1320" w:type="dxa"/>
            <w:shd w:val="clear" w:color="auto" w:fill="E8E8E8"/>
            <w:vAlign w:val="center"/>
          </w:tcPr>
          <w:p w14:paraId="1C626AB0">
            <w:pPr>
              <w:topLinePunct/>
              <w:jc w:val="center"/>
              <w:rPr>
                <w:rFonts w:hint="eastAsia"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875" w:type="dxa"/>
            <w:shd w:val="clear" w:color="auto" w:fill="E8E8E8"/>
            <w:vAlign w:val="center"/>
          </w:tcPr>
          <w:p w14:paraId="57CDE259">
            <w:pPr>
              <w:topLinePunct/>
              <w:jc w:val="center"/>
              <w:rPr>
                <w:rFonts w:hint="eastAsia"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918" w:type="dxa"/>
            <w:shd w:val="clear" w:color="auto" w:fill="E8E8E8"/>
            <w:vAlign w:val="center"/>
          </w:tcPr>
          <w:p w14:paraId="69357C22">
            <w:pPr>
              <w:topLinePunct/>
              <w:jc w:val="center"/>
              <w:rPr>
                <w:rFonts w:hint="eastAsia"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要求</w:t>
            </w:r>
          </w:p>
        </w:tc>
      </w:tr>
      <w:tr w14:paraId="3BE6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2" w:hRule="atLeast"/>
          <w:jc w:val="center"/>
        </w:trPr>
        <w:tc>
          <w:tcPr>
            <w:tcW w:w="1320" w:type="dxa"/>
            <w:vAlign w:val="center"/>
          </w:tcPr>
          <w:p w14:paraId="65A53EB1">
            <w:pPr>
              <w:topLinePunct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6.30</w:t>
            </w:r>
          </w:p>
        </w:tc>
        <w:tc>
          <w:tcPr>
            <w:tcW w:w="4875" w:type="dxa"/>
            <w:vAlign w:val="center"/>
          </w:tcPr>
          <w:p w14:paraId="63CE5848">
            <w:pPr>
              <w:topLinePunct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上午：基础介绍</w:t>
            </w:r>
          </w:p>
          <w:p w14:paraId="4AC3F6A3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人工智能概述</w:t>
            </w:r>
          </w:p>
          <w:p w14:paraId="7E4F2577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AIGC艺术与设计创作</w:t>
            </w:r>
          </w:p>
          <w:p w14:paraId="0C350AC0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hAnsi="宋体"/>
                <w:sz w:val="21"/>
                <w:szCs w:val="21"/>
              </w:rPr>
              <w:t>技术原理与基础工具（Midjourney\即梦AI）</w:t>
            </w:r>
          </w:p>
          <w:p w14:paraId="7CEBECB5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hAnsi="宋体"/>
                <w:sz w:val="21"/>
                <w:szCs w:val="21"/>
              </w:rPr>
              <w:t>AI插画与图形设计</w:t>
            </w:r>
          </w:p>
          <w:p w14:paraId="32EB1C4B">
            <w:pPr>
              <w:topLinePunct/>
              <w:rPr>
                <w:rFonts w:hAnsi="宋体"/>
                <w:sz w:val="21"/>
                <w:szCs w:val="21"/>
              </w:rPr>
            </w:pPr>
            <w:bookmarkStart w:id="0" w:name="OLE_LINK2"/>
            <w:r>
              <w:rPr>
                <w:rFonts w:hint="eastAsia" w:hAnsi="宋体"/>
                <w:sz w:val="21"/>
                <w:szCs w:val="21"/>
              </w:rPr>
              <w:t>下午：创作实践</w:t>
            </w:r>
            <w:bookmarkEnd w:id="0"/>
          </w:p>
          <w:p w14:paraId="6ECE7BB5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AIGC插画创作</w:t>
            </w:r>
          </w:p>
          <w:p w14:paraId="62A0E8A9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图案图形训练</w:t>
            </w:r>
          </w:p>
        </w:tc>
        <w:tc>
          <w:tcPr>
            <w:tcW w:w="1918" w:type="dxa"/>
            <w:vAlign w:val="center"/>
          </w:tcPr>
          <w:p w14:paraId="734B9163">
            <w:pPr>
              <w:topLinePunct/>
              <w:jc w:val="center"/>
              <w:rPr>
                <w:rFonts w:hint="eastAsia" w:hAnsi="宋体"/>
                <w:sz w:val="21"/>
                <w:szCs w:val="21"/>
              </w:rPr>
            </w:pPr>
            <w:bookmarkStart w:id="1" w:name="OLE_LINK1"/>
            <w:r>
              <w:rPr>
                <w:rFonts w:hint="eastAsia" w:hAnsi="宋体"/>
                <w:sz w:val="21"/>
                <w:szCs w:val="21"/>
              </w:rPr>
              <w:t>Midjourney</w:t>
            </w:r>
            <w:bookmarkEnd w:id="1"/>
            <w:r>
              <w:rPr>
                <w:rFonts w:hint="eastAsia" w:hAnsi="宋体"/>
                <w:sz w:val="21"/>
                <w:szCs w:val="21"/>
              </w:rPr>
              <w:t>\即梦</w:t>
            </w:r>
          </w:p>
          <w:p w14:paraId="0288A4A6">
            <w:pPr>
              <w:topLinePunct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VPN连接</w:t>
            </w:r>
          </w:p>
        </w:tc>
      </w:tr>
      <w:tr w14:paraId="56F4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8" w:hRule="atLeast"/>
          <w:jc w:val="center"/>
        </w:trPr>
        <w:tc>
          <w:tcPr>
            <w:tcW w:w="1320" w:type="dxa"/>
            <w:vAlign w:val="center"/>
          </w:tcPr>
          <w:p w14:paraId="7C0A809A">
            <w:pPr>
              <w:topLinePunct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7.1</w:t>
            </w:r>
          </w:p>
        </w:tc>
        <w:tc>
          <w:tcPr>
            <w:tcW w:w="4875" w:type="dxa"/>
            <w:vAlign w:val="center"/>
          </w:tcPr>
          <w:p w14:paraId="0E308543">
            <w:pPr>
              <w:topLinePunct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上午：MJ高阶应用</w:t>
            </w:r>
          </w:p>
          <w:p w14:paraId="2ED1BCA2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绘制流程</w:t>
            </w:r>
          </w:p>
          <w:p w14:paraId="4FB27E81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绘制技巧+风格控制</w:t>
            </w:r>
          </w:p>
          <w:p w14:paraId="3813C9A5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hAnsi="宋体"/>
                <w:sz w:val="21"/>
                <w:szCs w:val="21"/>
              </w:rPr>
              <w:t>主题创作</w:t>
            </w:r>
          </w:p>
          <w:p w14:paraId="309283AF">
            <w:pPr>
              <w:topLinePunct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下午：创作实践：</w:t>
            </w:r>
          </w:p>
          <w:p w14:paraId="790E8EE1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时尚文化IP设计</w:t>
            </w:r>
          </w:p>
          <w:p w14:paraId="7BD1FC19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国潮文创设计训练</w:t>
            </w:r>
          </w:p>
        </w:tc>
        <w:tc>
          <w:tcPr>
            <w:tcW w:w="1918" w:type="dxa"/>
            <w:vAlign w:val="center"/>
          </w:tcPr>
          <w:p w14:paraId="4044D4DC">
            <w:pPr>
              <w:topLinePunct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手绘图稿</w:t>
            </w:r>
          </w:p>
        </w:tc>
      </w:tr>
      <w:tr w14:paraId="5BA7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5" w:hRule="atLeast"/>
          <w:jc w:val="center"/>
        </w:trPr>
        <w:tc>
          <w:tcPr>
            <w:tcW w:w="1320" w:type="dxa"/>
            <w:vAlign w:val="center"/>
          </w:tcPr>
          <w:p w14:paraId="1BB84257">
            <w:pPr>
              <w:topLinePunct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7.2</w:t>
            </w:r>
          </w:p>
        </w:tc>
        <w:tc>
          <w:tcPr>
            <w:tcW w:w="4875" w:type="dxa"/>
            <w:vAlign w:val="center"/>
          </w:tcPr>
          <w:p w14:paraId="4963DCCB">
            <w:pPr>
              <w:topLinePunct/>
              <w:rPr>
                <w:rFonts w:hAnsi="宋体"/>
                <w:sz w:val="21"/>
                <w:szCs w:val="21"/>
              </w:rPr>
            </w:pPr>
            <w:bookmarkStart w:id="2" w:name="OLE_LINK4"/>
            <w:r>
              <w:rPr>
                <w:rFonts w:hint="eastAsia" w:hAnsi="宋体"/>
                <w:sz w:val="21"/>
                <w:szCs w:val="21"/>
              </w:rPr>
              <w:t>上午：SD WebUI介绍</w:t>
            </w:r>
          </w:p>
          <w:p w14:paraId="365E59B5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Webui本地安装</w:t>
            </w:r>
          </w:p>
          <w:p w14:paraId="039A3C3D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常用操作</w:t>
            </w:r>
          </w:p>
          <w:p w14:paraId="1AD2687D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hAnsi="宋体"/>
                <w:sz w:val="21"/>
                <w:szCs w:val="21"/>
              </w:rPr>
              <w:t>ControlNet调控</w:t>
            </w:r>
          </w:p>
          <w:p w14:paraId="74837673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hAnsi="宋体"/>
                <w:sz w:val="21"/>
                <w:szCs w:val="21"/>
              </w:rPr>
              <w:t>工作流分析</w:t>
            </w:r>
          </w:p>
          <w:bookmarkEnd w:id="2"/>
          <w:p w14:paraId="3BD9509B">
            <w:pPr>
              <w:topLinePunct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下午：创作实践</w:t>
            </w:r>
            <w:bookmarkStart w:id="3" w:name="OLE_LINK3"/>
            <w:r>
              <w:rPr>
                <w:rFonts w:hint="eastAsia" w:hAnsi="宋体"/>
                <w:sz w:val="21"/>
                <w:szCs w:val="21"/>
              </w:rPr>
              <w:t>：AI海报</w:t>
            </w:r>
            <w:bookmarkEnd w:id="3"/>
            <w:r>
              <w:rPr>
                <w:rFonts w:hint="eastAsia" w:hAnsi="宋体"/>
                <w:sz w:val="21"/>
                <w:szCs w:val="21"/>
              </w:rPr>
              <w:t>训练（公益+商业）</w:t>
            </w:r>
          </w:p>
        </w:tc>
        <w:tc>
          <w:tcPr>
            <w:tcW w:w="1918" w:type="dxa"/>
            <w:vAlign w:val="center"/>
          </w:tcPr>
          <w:p w14:paraId="16E96891">
            <w:pPr>
              <w:topLinePunct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SD本地部署\云端</w:t>
            </w:r>
          </w:p>
          <w:p w14:paraId="54CCC5BF">
            <w:pPr>
              <w:topLinePunct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文字排版、文案生成</w:t>
            </w:r>
          </w:p>
        </w:tc>
      </w:tr>
      <w:tr w14:paraId="0E27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3" w:hRule="atLeast"/>
          <w:jc w:val="center"/>
        </w:trPr>
        <w:tc>
          <w:tcPr>
            <w:tcW w:w="1320" w:type="dxa"/>
            <w:vAlign w:val="center"/>
          </w:tcPr>
          <w:p w14:paraId="0F824AEE">
            <w:pPr>
              <w:topLinePunct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7.3</w:t>
            </w:r>
          </w:p>
        </w:tc>
        <w:tc>
          <w:tcPr>
            <w:tcW w:w="4875" w:type="dxa"/>
            <w:vAlign w:val="center"/>
          </w:tcPr>
          <w:p w14:paraId="16C56274">
            <w:pPr>
              <w:topLinePunct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上午：SD Comfy UI介绍</w:t>
            </w:r>
          </w:p>
          <w:p w14:paraId="6B3500AE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ComfyUI安装和基本操作</w:t>
            </w:r>
          </w:p>
          <w:p w14:paraId="341ECB55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LORA风格模型训练与参数</w:t>
            </w:r>
          </w:p>
          <w:p w14:paraId="7DF6DF78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hAnsi="宋体"/>
                <w:sz w:val="21"/>
                <w:szCs w:val="21"/>
              </w:rPr>
              <w:t>工作流应用</w:t>
            </w:r>
          </w:p>
          <w:p w14:paraId="1B5F15BC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hAnsi="宋体"/>
                <w:sz w:val="21"/>
                <w:szCs w:val="21"/>
              </w:rPr>
              <w:t>插件及应用拓展</w:t>
            </w:r>
          </w:p>
          <w:p w14:paraId="59B7E0D3">
            <w:pPr>
              <w:topLinePunct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下午：创作实践：国风主题设计训练</w:t>
            </w:r>
          </w:p>
        </w:tc>
        <w:tc>
          <w:tcPr>
            <w:tcW w:w="1918" w:type="dxa"/>
            <w:vAlign w:val="center"/>
          </w:tcPr>
          <w:p w14:paraId="5BBD8129">
            <w:pPr>
              <w:topLinePunct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 w14:paraId="4C26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7" w:hRule="atLeast"/>
          <w:jc w:val="center"/>
        </w:trPr>
        <w:tc>
          <w:tcPr>
            <w:tcW w:w="1320" w:type="dxa"/>
            <w:vAlign w:val="center"/>
          </w:tcPr>
          <w:p w14:paraId="6343D4EB">
            <w:pPr>
              <w:topLinePunct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7.4</w:t>
            </w:r>
          </w:p>
        </w:tc>
        <w:tc>
          <w:tcPr>
            <w:tcW w:w="4875" w:type="dxa"/>
            <w:vAlign w:val="center"/>
          </w:tcPr>
          <w:p w14:paraId="0B357F80">
            <w:pPr>
              <w:topLinePunct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上午：主题大赛作品创作1</w:t>
            </w:r>
          </w:p>
          <w:p w14:paraId="396B560C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创意与构思</w:t>
            </w:r>
          </w:p>
          <w:p w14:paraId="761A04FB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主题分析、工具选用</w:t>
            </w:r>
          </w:p>
          <w:p w14:paraId="70916B3B">
            <w:pPr>
              <w:topLinePunct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下午：概念设计、方案推进</w:t>
            </w:r>
          </w:p>
        </w:tc>
        <w:tc>
          <w:tcPr>
            <w:tcW w:w="1918" w:type="dxa"/>
            <w:vAlign w:val="center"/>
          </w:tcPr>
          <w:p w14:paraId="5DDCB4A9">
            <w:pPr>
              <w:topLinePunct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提前选定赛道</w:t>
            </w:r>
          </w:p>
          <w:p w14:paraId="1D4BAD43">
            <w:pPr>
              <w:topLinePunct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个人/小组形式</w:t>
            </w:r>
          </w:p>
        </w:tc>
      </w:tr>
      <w:tr w14:paraId="4117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  <w:jc w:val="center"/>
        </w:trPr>
        <w:tc>
          <w:tcPr>
            <w:tcW w:w="1320" w:type="dxa"/>
            <w:shd w:val="clear" w:color="auto" w:fill="D7D7D7" w:themeFill="background1" w:themeFillShade="D8"/>
            <w:vAlign w:val="center"/>
          </w:tcPr>
          <w:p w14:paraId="0D3E02E4">
            <w:pPr>
              <w:topLinePunct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7.5-6</w:t>
            </w:r>
          </w:p>
        </w:tc>
        <w:tc>
          <w:tcPr>
            <w:tcW w:w="4875" w:type="dxa"/>
            <w:shd w:val="clear" w:color="auto" w:fill="D7D7D7" w:themeFill="background1" w:themeFillShade="D8"/>
            <w:vAlign w:val="center"/>
          </w:tcPr>
          <w:p w14:paraId="271F94F5">
            <w:pPr>
              <w:topLinePunct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周末休息</w:t>
            </w:r>
          </w:p>
        </w:tc>
        <w:tc>
          <w:tcPr>
            <w:tcW w:w="1918" w:type="dxa"/>
            <w:shd w:val="clear" w:color="auto" w:fill="D7D7D7" w:themeFill="background1" w:themeFillShade="D8"/>
            <w:vAlign w:val="center"/>
          </w:tcPr>
          <w:p w14:paraId="42653187">
            <w:pPr>
              <w:topLinePunct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 w14:paraId="3B9A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atLeast"/>
          <w:jc w:val="center"/>
        </w:trPr>
        <w:tc>
          <w:tcPr>
            <w:tcW w:w="1320" w:type="dxa"/>
            <w:vAlign w:val="center"/>
          </w:tcPr>
          <w:p w14:paraId="032A62B8">
            <w:pPr>
              <w:topLinePunct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7.7</w:t>
            </w:r>
          </w:p>
        </w:tc>
        <w:tc>
          <w:tcPr>
            <w:tcW w:w="4875" w:type="dxa"/>
            <w:vAlign w:val="center"/>
          </w:tcPr>
          <w:p w14:paraId="44D9EFF5">
            <w:pPr>
              <w:topLinePunct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上午：主题大赛作品创作2</w:t>
            </w:r>
          </w:p>
          <w:p w14:paraId="2CD3C589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创意执行+特效表现</w:t>
            </w:r>
          </w:p>
          <w:p w14:paraId="39EC0EBD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深度表现+数绘精修</w:t>
            </w:r>
          </w:p>
          <w:p w14:paraId="3C118AD0">
            <w:pPr>
              <w:topLinePunct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下午：创作实践：AIGC动态化</w:t>
            </w:r>
          </w:p>
          <w:p w14:paraId="4702B603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二维转三维训练</w:t>
            </w:r>
          </w:p>
          <w:p w14:paraId="793F7610">
            <w:pPr>
              <w:numPr>
                <w:ilvl w:val="0"/>
                <w:numId w:val="0"/>
              </w:numPr>
              <w:topLinePunct/>
              <w:ind w:left="501" w:leftChars="104" w:hanging="210" w:hangingChars="10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动态视频训练</w:t>
            </w:r>
          </w:p>
        </w:tc>
        <w:tc>
          <w:tcPr>
            <w:tcW w:w="1918" w:type="dxa"/>
            <w:vAlign w:val="center"/>
          </w:tcPr>
          <w:p w14:paraId="0EA61A51">
            <w:pPr>
              <w:topLinePunct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三维+剪辑</w:t>
            </w:r>
          </w:p>
        </w:tc>
      </w:tr>
      <w:tr w14:paraId="279F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atLeast"/>
          <w:jc w:val="center"/>
        </w:trPr>
        <w:tc>
          <w:tcPr>
            <w:tcW w:w="1320" w:type="dxa"/>
            <w:vAlign w:val="center"/>
          </w:tcPr>
          <w:p w14:paraId="541877C6">
            <w:pPr>
              <w:topLinePunct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7.8</w:t>
            </w:r>
          </w:p>
        </w:tc>
        <w:tc>
          <w:tcPr>
            <w:tcW w:w="4875" w:type="dxa"/>
            <w:vAlign w:val="center"/>
          </w:tcPr>
          <w:p w14:paraId="2031394B">
            <w:pPr>
              <w:topLinePunct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上午：主题大赛作品创作3——优化与完善</w:t>
            </w:r>
          </w:p>
          <w:p w14:paraId="61E99320">
            <w:pPr>
              <w:topLinePunct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下午：最终作品优化、评价</w:t>
            </w:r>
          </w:p>
        </w:tc>
        <w:tc>
          <w:tcPr>
            <w:tcW w:w="1918" w:type="dxa"/>
            <w:vAlign w:val="center"/>
          </w:tcPr>
          <w:p w14:paraId="2D1A2082">
            <w:pPr>
              <w:topLinePunct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教师点评</w:t>
            </w:r>
          </w:p>
        </w:tc>
      </w:tr>
    </w:tbl>
    <w:p w14:paraId="2C5E05FF">
      <w:pPr>
        <w:spacing w:before="84"/>
        <w:rPr>
          <w:rFonts w:hint="default"/>
          <w:lang w:val="en-US" w:eastAsia="zh-CN"/>
        </w:rPr>
      </w:pPr>
    </w:p>
    <w:sectPr>
      <w:footerReference r:id="rId3" w:type="default"/>
      <w:pgSz w:w="11910" w:h="16840"/>
      <w:pgMar w:top="1920" w:right="960" w:bottom="1740" w:left="1100" w:header="0" w:footer="154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BFDE4">
    <w:pPr>
      <w:pStyle w:val="3"/>
      <w:kinsoku w:val="0"/>
      <w:overflowPunct w:val="0"/>
      <w:spacing w:beforeLines="0" w:afterLines="0" w:line="14" w:lineRule="auto"/>
      <w:ind w:left="0"/>
      <w:rPr>
        <w:rFonts w:hint="default"/>
        <w:sz w:val="20"/>
        <w:szCs w:val="24"/>
      </w:rPr>
    </w:pPr>
    <w:r>
      <w:rPr>
        <w:rFonts w:hint="eastAsia" w:ascii="仿宋" w:hAnsi="仿宋" w:eastAsia="仿宋"/>
        <w:b/>
        <w:sz w:val="13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5702300</wp:posOffset>
              </wp:positionH>
              <wp:positionV relativeFrom="page">
                <wp:posOffset>9574530</wp:posOffset>
              </wp:positionV>
              <wp:extent cx="7372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AD60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pt;margin-top:753.9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g7oezbAAAADgEAAA8AAAAAAAAAAQAgAAAAIgAAAGRycy9kb3ducmV2LnhtbFBL&#10;AQIUABQAAAAIAIdO4kBJMhzg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3AD60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55ECD2"/>
    <w:rsid w:val="5F5F836B"/>
    <w:rsid w:val="71FFC5F1"/>
    <w:rsid w:val="7FFFC613"/>
    <w:rsid w:val="F67B7256"/>
    <w:rsid w:val="FF3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1"/>
    <w:pPr>
      <w:spacing w:beforeLines="0" w:afterLines="0"/>
      <w:ind w:left="488"/>
    </w:pPr>
    <w:rPr>
      <w:rFonts w:hint="eastAsia"/>
      <w:sz w:val="24"/>
      <w:szCs w:val="24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Title"/>
    <w:basedOn w:val="1"/>
    <w:unhideWhenUsed/>
    <w:qFormat/>
    <w:uiPriority w:val="1"/>
    <w:pPr>
      <w:spacing w:before="5" w:beforeLines="0" w:afterLines="0"/>
      <w:ind w:left="2196" w:right="2268"/>
      <w:jc w:val="center"/>
    </w:pPr>
    <w:rPr>
      <w:rFonts w:hint="eastAsia" w:ascii="黑体" w:hAnsi="黑体" w:eastAsia="黑体"/>
      <w:sz w:val="4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日期 字符"/>
    <w:link w:val="4"/>
    <w:qFormat/>
    <w:uiPriority w:val="0"/>
    <w:rPr>
      <w:kern w:val="2"/>
      <w:sz w:val="28"/>
      <w:szCs w:val="28"/>
    </w:rPr>
  </w:style>
  <w:style w:type="paragraph" w:customStyle="1" w:styleId="14">
    <w:name w:val="Body Text Indent 3"/>
    <w:basedOn w:val="1"/>
    <w:qFormat/>
    <w:uiPriority w:val="0"/>
    <w:pPr>
      <w:spacing w:after="120"/>
      <w:ind w:left="420" w:leftChars="200"/>
    </w:pPr>
    <w:rPr>
      <w:rFonts w:eastAsia="Times New Roman"/>
      <w:sz w:val="16"/>
      <w:szCs w:val="20"/>
    </w:rPr>
  </w:style>
  <w:style w:type="paragraph" w:customStyle="1" w:styleId="15">
    <w:name w:val="Table Paragraph"/>
    <w:basedOn w:val="1"/>
    <w:unhideWhenUsed/>
    <w:qFormat/>
    <w:uiPriority w:val="1"/>
    <w:pPr>
      <w:spacing w:beforeLines="0" w:afterLines="0"/>
    </w:pPr>
    <w:rPr>
      <w:rFonts w:hint="eastAsia" w:ascii="宋体" w:hAnsi="宋体" w:eastAsia="宋体"/>
      <w:sz w:val="24"/>
      <w:szCs w:val="24"/>
    </w:rPr>
  </w:style>
  <w:style w:type="paragraph" w:customStyle="1" w:styleId="16">
    <w:name w:val="List Paragraph"/>
    <w:basedOn w:val="1"/>
    <w:qFormat/>
    <w:uiPriority w:val="1"/>
    <w:pPr>
      <w:ind w:left="1460" w:hanging="281"/>
    </w:pPr>
    <w:rPr>
      <w:sz w:val="24"/>
      <w:szCs w:val="24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sbs</Company>
  <Pages>3</Pages>
  <Words>992</Words>
  <Characters>1166</Characters>
  <Lines>1</Lines>
  <Paragraphs>1</Paragraphs>
  <TotalTime>0</TotalTime>
  <ScaleCrop>false</ScaleCrop>
  <LinksUpToDate>false</LinksUpToDate>
  <CharactersWithSpaces>1198</CharactersWithSpaces>
  <Application>WPS Office WWO_wpscloud_20250521212247-9dc636b224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2023-05-05T16:53:00Z</dcterms:created>
  <dc:creator>微软用户</dc:creator>
  <cp:lastModifiedBy>iPhone</cp:lastModifiedBy>
  <cp:lastPrinted>2024-05-21T14:52:00Z</cp:lastPrinted>
  <dcterms:modified xsi:type="dcterms:W3CDTF">2025-05-26T10:20:21Z</dcterms:modified>
  <dc:title>政府集中采购委托申请与登记表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2052-12.9.0.21536</vt:lpwstr>
  </property>
  <property fmtid="{D5CDD505-2E9C-101B-9397-08002B2CF9AE}" pid="3" name="ICV">
    <vt:lpwstr>E78E7967E6010BBDE5CF3368404C26C8_43</vt:lpwstr>
  </property>
  <property fmtid="{D5CDD505-2E9C-101B-9397-08002B2CF9AE}" pid="4" name="KSOTemplateDocerSaveRecord">
    <vt:lpwstr>eyJoZGlkIjoiZmNiYjc1NTgxNzIwYTM2YjYzZWQ4N2RhODJmYWQ5NTYiLCJ1c2VySWQiOiIyMzUyMzg5OTUifQ==</vt:lpwstr>
  </property>
</Properties>
</file>