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DE" w:rsidRDefault="007B181A" w:rsidP="007B181A">
      <w:pPr>
        <w:jc w:val="center"/>
        <w:rPr>
          <w:rFonts w:ascii="微软雅黑" w:eastAsia="微软雅黑" w:hAnsi="微软雅黑" w:cs="微软雅黑" w:hint="eastAsia"/>
          <w:color w:val="000000"/>
          <w:sz w:val="28"/>
        </w:rPr>
      </w:pPr>
      <w:r>
        <w:rPr>
          <w:rFonts w:ascii="微软雅黑" w:eastAsia="微软雅黑" w:hAnsi="微软雅黑" w:cs="微软雅黑" w:hint="eastAsia"/>
          <w:color w:val="000000"/>
          <w:sz w:val="28"/>
        </w:rPr>
        <w:t>售货机点位使用合作合同</w:t>
      </w:r>
    </w:p>
    <w:p w:rsidR="007B181A" w:rsidRDefault="007B181A" w:rsidP="007B181A">
      <w:pPr>
        <w:jc w:val="center"/>
        <w:rPr>
          <w:rFonts w:ascii="微软雅黑" w:eastAsia="微软雅黑" w:hAnsi="微软雅黑" w:cs="微软雅黑" w:hint="eastAsia"/>
          <w:color w:val="000000"/>
          <w:sz w:val="28"/>
        </w:rPr>
      </w:pPr>
    </w:p>
    <w:p w:rsidR="007B181A" w:rsidRDefault="007B181A" w:rsidP="007B181A">
      <w:pPr>
        <w:spacing w:line="400" w:lineRule="auto"/>
        <w:jc w:val="left"/>
        <w:rPr>
          <w:rFonts w:ascii="微软雅黑" w:eastAsia="微软雅黑" w:hAnsi="微软雅黑" w:cs="微软雅黑" w:hint="eastAsia"/>
          <w:color w:val="000000"/>
        </w:rPr>
      </w:pPr>
      <w:r>
        <w:rPr>
          <w:rFonts w:ascii="微软雅黑" w:eastAsia="微软雅黑" w:hAnsi="微软雅黑" w:cs="微软雅黑" w:hint="eastAsia"/>
          <w:color w:val="000000"/>
        </w:rPr>
        <w:t>甲    方: 上海商学院</w:t>
      </w:r>
    </w:p>
    <w:p w:rsidR="007B181A" w:rsidRDefault="007B181A" w:rsidP="007B181A">
      <w:pPr>
        <w:spacing w:line="400" w:lineRule="auto"/>
        <w:jc w:val="left"/>
        <w:rPr>
          <w:rFonts w:ascii="微软雅黑" w:eastAsia="微软雅黑" w:hAnsi="微软雅黑" w:cs="微软雅黑"/>
          <w:color w:val="000000"/>
        </w:rPr>
      </w:pPr>
      <w:r>
        <w:rPr>
          <w:rFonts w:ascii="微软雅黑" w:eastAsia="微软雅黑" w:hAnsi="微软雅黑" w:cs="微软雅黑" w:hint="eastAsia"/>
          <w:color w:val="000000"/>
        </w:rPr>
        <w:t xml:space="preserve">联系地址: </w:t>
      </w:r>
      <w:r>
        <w:rPr>
          <w:rFonts w:ascii="微软雅黑" w:eastAsia="微软雅黑" w:hAnsi="微软雅黑" w:cs="微软雅黑" w:hint="eastAsia"/>
          <w:color w:val="000000"/>
        </w:rPr>
        <w:t>上海市徐汇区</w:t>
      </w:r>
      <w:r>
        <w:rPr>
          <w:rFonts w:ascii="微软雅黑" w:eastAsia="微软雅黑" w:hAnsi="微软雅黑" w:cs="微软雅黑" w:hint="eastAsia"/>
          <w:color w:val="000000"/>
        </w:rPr>
        <w:t>中山西路2</w:t>
      </w:r>
      <w:r>
        <w:rPr>
          <w:rFonts w:ascii="微软雅黑" w:eastAsia="微软雅黑" w:hAnsi="微软雅黑" w:cs="微软雅黑"/>
          <w:color w:val="000000"/>
        </w:rPr>
        <w:t>271</w:t>
      </w:r>
      <w:r>
        <w:rPr>
          <w:rFonts w:ascii="微软雅黑" w:eastAsia="微软雅黑" w:hAnsi="微软雅黑" w:cs="微软雅黑" w:hint="eastAsia"/>
          <w:color w:val="000000"/>
        </w:rPr>
        <w:t>号</w:t>
      </w:r>
    </w:p>
    <w:p w:rsidR="007B181A" w:rsidRDefault="007B181A" w:rsidP="007B181A">
      <w:pPr>
        <w:spacing w:line="400" w:lineRule="auto"/>
        <w:jc w:val="left"/>
        <w:rPr>
          <w:rFonts w:ascii="微软雅黑" w:eastAsia="微软雅黑" w:hAnsi="微软雅黑" w:cs="微软雅黑" w:hint="eastAsia"/>
          <w:color w:val="000000"/>
        </w:rPr>
      </w:pPr>
    </w:p>
    <w:p w:rsidR="007B181A" w:rsidRDefault="007B181A" w:rsidP="007B181A">
      <w:pPr>
        <w:spacing w:line="400" w:lineRule="auto"/>
        <w:jc w:val="left"/>
        <w:rPr>
          <w:rFonts w:ascii="微软雅黑" w:eastAsia="微软雅黑" w:hAnsi="微软雅黑" w:cs="微软雅黑" w:hint="eastAsia"/>
          <w:color w:val="000000"/>
        </w:rPr>
      </w:pPr>
      <w:r>
        <w:rPr>
          <w:rFonts w:ascii="微软雅黑" w:eastAsia="微软雅黑" w:hAnsi="微软雅黑" w:cs="微软雅黑" w:hint="eastAsia"/>
          <w:color w:val="000000"/>
        </w:rPr>
        <w:t>乙    方：</w:t>
      </w:r>
      <w:r>
        <w:rPr>
          <w:rFonts w:ascii="微软雅黑" w:eastAsia="微软雅黑" w:hAnsi="微软雅黑" w:cs="微软雅黑" w:hint="eastAsia"/>
          <w:color w:val="000000"/>
        </w:rPr>
        <w:t xml:space="preserve"> </w:t>
      </w:r>
    </w:p>
    <w:p w:rsidR="007B181A" w:rsidRDefault="007B181A" w:rsidP="007B181A">
      <w:pPr>
        <w:spacing w:line="400" w:lineRule="auto"/>
        <w:jc w:val="left"/>
        <w:rPr>
          <w:rFonts w:ascii="微软雅黑" w:eastAsia="微软雅黑" w:hAnsi="微软雅黑" w:cs="微软雅黑" w:hint="eastAsia"/>
          <w:color w:val="000000"/>
        </w:rPr>
      </w:pPr>
      <w:r>
        <w:rPr>
          <w:rFonts w:ascii="微软雅黑" w:eastAsia="微软雅黑" w:hAnsi="微软雅黑" w:cs="微软雅黑" w:hint="eastAsia"/>
          <w:color w:val="000000"/>
        </w:rPr>
        <w:t>联系地址：</w:t>
      </w:r>
    </w:p>
    <w:p w:rsidR="007B181A" w:rsidRDefault="007B181A" w:rsidP="007B181A">
      <w:pPr>
        <w:jc w:val="left"/>
        <w:rPr>
          <w:rFonts w:hint="eastAsia"/>
        </w:rPr>
      </w:pPr>
    </w:p>
    <w:p w:rsidR="007B181A" w:rsidRDefault="007B181A" w:rsidP="007B181A">
      <w:pPr>
        <w:spacing w:line="300" w:lineRule="auto"/>
        <w:ind w:firstLine="480"/>
        <w:rPr>
          <w:rFonts w:ascii="微软雅黑" w:eastAsia="微软雅黑" w:hAnsi="微软雅黑" w:cs="微软雅黑" w:hint="eastAsia"/>
        </w:rPr>
      </w:pPr>
      <w:r>
        <w:rPr>
          <w:rFonts w:ascii="微软雅黑" w:eastAsia="微软雅黑" w:hAnsi="微软雅黑" w:cs="微软雅黑" w:hint="eastAsia"/>
        </w:rPr>
        <w:t>依据《中华人民共和国民法典》及相关法律法规的规定，遵循平等、自愿、公平和诚实信用的原则，在协商一致，友好互利的基础上，甲乙双方就售货机投放点位使用合作事宜签订本合同，以</w:t>
      </w:r>
      <w:proofErr w:type="gramStart"/>
      <w:r>
        <w:rPr>
          <w:rFonts w:ascii="微软雅黑" w:eastAsia="微软雅黑" w:hAnsi="微软雅黑" w:cs="微软雅黑" w:hint="eastAsia"/>
        </w:rPr>
        <w:t>兹共同</w:t>
      </w:r>
      <w:proofErr w:type="gramEnd"/>
      <w:r>
        <w:rPr>
          <w:rFonts w:ascii="微软雅黑" w:eastAsia="微软雅黑" w:hAnsi="微软雅黑" w:cs="微软雅黑" w:hint="eastAsia"/>
        </w:rPr>
        <w:t>遵守。</w:t>
      </w:r>
    </w:p>
    <w:p w:rsidR="007B181A" w:rsidRDefault="007B181A" w:rsidP="007B181A">
      <w:pPr>
        <w:jc w:val="left"/>
        <w:rPr>
          <w:rFonts w:hint="eastAsia"/>
        </w:rPr>
      </w:pPr>
    </w:p>
    <w:p w:rsidR="007B181A" w:rsidRPr="00F85EAF" w:rsidRDefault="007B181A" w:rsidP="007B181A">
      <w:pPr>
        <w:pStyle w:val="a5"/>
        <w:numPr>
          <w:ilvl w:val="0"/>
          <w:numId w:val="1"/>
        </w:numPr>
        <w:ind w:firstLineChars="0"/>
        <w:jc w:val="left"/>
        <w:rPr>
          <w:rFonts w:ascii="微软雅黑" w:eastAsia="微软雅黑" w:hAnsi="微软雅黑" w:cs="微软雅黑" w:hint="eastAsia"/>
        </w:rPr>
      </w:pPr>
      <w:r w:rsidRPr="00F85EAF">
        <w:rPr>
          <w:rFonts w:ascii="微软雅黑" w:eastAsia="微软雅黑" w:hAnsi="微软雅黑" w:cs="微软雅黑" w:hint="eastAsia"/>
        </w:rPr>
        <w:t>协议期限</w:t>
      </w:r>
    </w:p>
    <w:p w:rsidR="007B181A" w:rsidRDefault="008B3538" w:rsidP="007B181A">
      <w:pPr>
        <w:ind w:left="420"/>
        <w:jc w:val="left"/>
        <w:rPr>
          <w:rFonts w:ascii="微软雅黑" w:eastAsia="微软雅黑" w:hAnsi="微软雅黑" w:cs="微软雅黑" w:hint="eastAsia"/>
        </w:rPr>
      </w:pPr>
      <w:r>
        <w:rPr>
          <w:rFonts w:ascii="微软雅黑" w:eastAsia="微软雅黑" w:hAnsi="微软雅黑" w:cs="微软雅黑" w:hint="eastAsia"/>
        </w:rPr>
        <w:t>点位使用</w:t>
      </w:r>
      <w:r w:rsidR="00DE41F3">
        <w:rPr>
          <w:rFonts w:ascii="微软雅黑" w:eastAsia="微软雅黑" w:hAnsi="微软雅黑" w:cs="微软雅黑" w:hint="eastAsia"/>
        </w:rPr>
        <w:t>周期为3年，</w:t>
      </w:r>
      <w:r>
        <w:rPr>
          <w:rFonts w:ascii="微软雅黑" w:eastAsia="微软雅黑" w:hAnsi="微软雅黑" w:cs="微软雅黑" w:hint="eastAsia"/>
        </w:rPr>
        <w:t>有效期限为</w:t>
      </w:r>
      <w:r>
        <w:rPr>
          <w:rFonts w:ascii="微软雅黑" w:eastAsia="微软雅黑" w:hAnsi="微软雅黑" w:cs="微软雅黑" w:hint="eastAsia"/>
        </w:rPr>
        <w:t>：</w:t>
      </w:r>
      <w:r w:rsidR="007B181A" w:rsidRPr="00F85EAF">
        <w:rPr>
          <w:rFonts w:ascii="微软雅黑" w:eastAsia="微软雅黑" w:hAnsi="微软雅黑" w:cs="微软雅黑" w:hint="eastAsia"/>
        </w:rPr>
        <w:t>自     年   月   日至    年   月   日止</w:t>
      </w:r>
      <w:r w:rsidR="00DE41F3">
        <w:rPr>
          <w:rFonts w:ascii="微软雅黑" w:eastAsia="微软雅黑" w:hAnsi="微软雅黑" w:cs="微软雅黑" w:hint="eastAsia"/>
        </w:rPr>
        <w:t>。</w:t>
      </w:r>
    </w:p>
    <w:p w:rsidR="00DE41F3" w:rsidRPr="00F85EAF" w:rsidRDefault="00DE41F3" w:rsidP="001A4384">
      <w:pPr>
        <w:ind w:firstLineChars="200" w:firstLine="420"/>
        <w:jc w:val="left"/>
        <w:rPr>
          <w:rFonts w:ascii="微软雅黑" w:eastAsia="微软雅黑" w:hAnsi="微软雅黑" w:cs="微软雅黑" w:hint="eastAsia"/>
        </w:rPr>
      </w:pPr>
      <w:r>
        <w:rPr>
          <w:rFonts w:ascii="微软雅黑" w:eastAsia="微软雅黑" w:hAnsi="微软雅黑" w:cs="微软雅黑" w:hint="eastAsia"/>
        </w:rPr>
        <w:t>合同以一年一签的方式履行，下一年合同根据上一年合同期内的服务质量综合考评情况确定是否续签。</w:t>
      </w:r>
    </w:p>
    <w:p w:rsidR="007B181A" w:rsidRPr="00F85EAF" w:rsidRDefault="007B181A" w:rsidP="007B181A">
      <w:pPr>
        <w:pStyle w:val="a5"/>
        <w:numPr>
          <w:ilvl w:val="0"/>
          <w:numId w:val="1"/>
        </w:numPr>
        <w:ind w:firstLineChars="0"/>
        <w:jc w:val="left"/>
        <w:rPr>
          <w:rFonts w:ascii="微软雅黑" w:eastAsia="微软雅黑" w:hAnsi="微软雅黑" w:cs="微软雅黑" w:hint="eastAsia"/>
        </w:rPr>
      </w:pPr>
      <w:r w:rsidRPr="00F85EAF">
        <w:rPr>
          <w:rFonts w:ascii="微软雅黑" w:eastAsia="微软雅黑" w:hAnsi="微软雅黑" w:cs="微软雅黑" w:hint="eastAsia"/>
        </w:rPr>
        <w:t>点位提供</w:t>
      </w:r>
    </w:p>
    <w:p w:rsidR="007B181A" w:rsidRDefault="00F85EAF" w:rsidP="00F85EAF">
      <w:pPr>
        <w:ind w:firstLineChars="200" w:firstLine="420"/>
        <w:jc w:val="left"/>
        <w:rPr>
          <w:rFonts w:ascii="微软雅黑" w:eastAsia="微软雅黑" w:hAnsi="微软雅黑" w:cs="微软雅黑" w:hint="eastAsia"/>
          <w:color w:val="FF0000"/>
        </w:rPr>
      </w:pPr>
      <w:r>
        <w:rPr>
          <w:rFonts w:ascii="微软雅黑" w:eastAsia="微软雅黑" w:hAnsi="微软雅黑" w:cs="微软雅黑" w:hint="eastAsia"/>
        </w:rPr>
        <w:t xml:space="preserve">1. </w:t>
      </w:r>
      <w:r w:rsidR="007B181A">
        <w:rPr>
          <w:rFonts w:ascii="微软雅黑" w:eastAsia="微软雅黑" w:hAnsi="微软雅黑" w:cs="微软雅黑" w:hint="eastAsia"/>
        </w:rPr>
        <w:t>甲、乙双方合作售货机之运营点位（运营点位：售货机放置场地及周边环境，下同）由</w:t>
      </w:r>
      <w:r w:rsidR="007B181A">
        <w:rPr>
          <w:rFonts w:ascii="微软雅黑" w:eastAsia="微软雅黑" w:hAnsi="微软雅黑" w:cs="微软雅黑" w:hint="eastAsia"/>
        </w:rPr>
        <w:t>甲</w:t>
      </w:r>
      <w:r w:rsidR="007B181A">
        <w:rPr>
          <w:rFonts w:ascii="微软雅黑" w:eastAsia="微软雅黑" w:hAnsi="微软雅黑" w:cs="微软雅黑" w:hint="eastAsia"/>
        </w:rPr>
        <w:t>方负责提供。</w:t>
      </w:r>
      <w:r w:rsidR="007B181A">
        <w:rPr>
          <w:rFonts w:ascii="微软雅黑" w:eastAsia="微软雅黑" w:hAnsi="微软雅黑" w:cs="微软雅黑" w:hint="eastAsia"/>
        </w:rPr>
        <w:t>甲</w:t>
      </w:r>
      <w:r w:rsidR="007B181A">
        <w:rPr>
          <w:rFonts w:ascii="微软雅黑" w:eastAsia="微软雅黑" w:hAnsi="微软雅黑" w:cs="微软雅黑" w:hint="eastAsia"/>
        </w:rPr>
        <w:t>方自愿将位于</w:t>
      </w:r>
      <w:r w:rsidR="007B181A">
        <w:rPr>
          <w:rFonts w:ascii="微软雅黑" w:eastAsia="微软雅黑" w:hAnsi="微软雅黑" w:cs="微软雅黑" w:hint="eastAsia"/>
          <w:u w:val="single"/>
        </w:rPr>
        <w:t xml:space="preserve">    </w:t>
      </w:r>
      <w:r w:rsidR="007B181A">
        <w:rPr>
          <w:rFonts w:ascii="微软雅黑" w:eastAsia="微软雅黑" w:hAnsi="微软雅黑" w:cs="微软雅黑" w:hint="eastAsia"/>
          <w:u w:val="single"/>
        </w:rPr>
        <w:t>中山西路2271号大厅</w:t>
      </w:r>
      <w:r w:rsidR="00FE1077">
        <w:rPr>
          <w:rFonts w:ascii="微软雅黑" w:eastAsia="微软雅黑" w:hAnsi="微软雅黑" w:cs="微软雅黑" w:hint="eastAsia"/>
          <w:u w:val="single"/>
        </w:rPr>
        <w:t>东侧</w:t>
      </w:r>
      <w:r w:rsidR="007B181A">
        <w:rPr>
          <w:rFonts w:ascii="微软雅黑" w:eastAsia="微软雅黑" w:hAnsi="微软雅黑" w:cs="微软雅黑" w:hint="eastAsia"/>
          <w:u w:val="single"/>
        </w:rPr>
        <w:t xml:space="preserve">     </w:t>
      </w:r>
      <w:r w:rsidR="007B181A">
        <w:rPr>
          <w:rFonts w:ascii="微软雅黑" w:eastAsia="微软雅黑" w:hAnsi="微软雅黑" w:cs="微软雅黑" w:hint="eastAsia"/>
        </w:rPr>
        <w:t>的</w:t>
      </w:r>
      <w:r w:rsidR="007B181A" w:rsidRPr="007B181A">
        <w:rPr>
          <w:rFonts w:ascii="微软雅黑" w:eastAsia="微软雅黑" w:hAnsi="微软雅黑" w:cs="微软雅黑" w:hint="eastAsia"/>
          <w:u w:val="single"/>
        </w:rPr>
        <w:t xml:space="preserve">    </w:t>
      </w:r>
      <w:proofErr w:type="gramStart"/>
      <w:r w:rsidR="007B181A" w:rsidRPr="007B181A">
        <w:rPr>
          <w:rFonts w:ascii="微软雅黑" w:eastAsia="微软雅黑" w:hAnsi="微软雅黑" w:cs="微软雅黑" w:hint="eastAsia"/>
        </w:rPr>
        <w:t>个</w:t>
      </w:r>
      <w:proofErr w:type="gramEnd"/>
      <w:r w:rsidR="007B181A">
        <w:rPr>
          <w:rFonts w:ascii="微软雅黑" w:eastAsia="微软雅黑" w:hAnsi="微软雅黑" w:cs="微软雅黑" w:hint="eastAsia"/>
        </w:rPr>
        <w:t>点位以每个点位</w:t>
      </w:r>
      <w:r w:rsidR="007B181A">
        <w:rPr>
          <w:rFonts w:ascii="微软雅黑" w:eastAsia="微软雅黑" w:hAnsi="微软雅黑" w:cs="微软雅黑" w:hint="eastAsia"/>
          <w:u w:val="single"/>
        </w:rPr>
        <w:t xml:space="preserve"> </w:t>
      </w:r>
      <w:r w:rsidR="00FE1077">
        <w:rPr>
          <w:rFonts w:ascii="微软雅黑" w:eastAsia="微软雅黑" w:hAnsi="微软雅黑" w:cs="微软雅黑" w:hint="eastAsia"/>
          <w:u w:val="single"/>
        </w:rPr>
        <w:t xml:space="preserve">    </w:t>
      </w:r>
      <w:r w:rsidR="007B181A">
        <w:rPr>
          <w:rFonts w:ascii="微软雅黑" w:eastAsia="微软雅黑" w:hAnsi="微软雅黑" w:cs="微软雅黑" w:hint="eastAsia"/>
          <w:u w:val="single"/>
        </w:rPr>
        <w:t xml:space="preserve"> </w:t>
      </w:r>
      <w:r w:rsidR="007B181A">
        <w:rPr>
          <w:rFonts w:ascii="微软雅黑" w:eastAsia="微软雅黑" w:hAnsi="微软雅黑" w:cs="微软雅黑" w:hint="eastAsia"/>
        </w:rPr>
        <w:t>元/年的含税价格授权给</w:t>
      </w:r>
      <w:r w:rsidR="00FE1077">
        <w:rPr>
          <w:rFonts w:ascii="微软雅黑" w:eastAsia="微软雅黑" w:hAnsi="微软雅黑" w:cs="微软雅黑" w:hint="eastAsia"/>
        </w:rPr>
        <w:t>乙</w:t>
      </w:r>
      <w:r w:rsidR="007B181A">
        <w:rPr>
          <w:rFonts w:ascii="微软雅黑" w:eastAsia="微软雅黑" w:hAnsi="微软雅黑" w:cs="微软雅黑" w:hint="eastAsia"/>
        </w:rPr>
        <w:t>方使用，并保证标的点</w:t>
      </w:r>
      <w:proofErr w:type="gramStart"/>
      <w:r w:rsidR="007B181A">
        <w:rPr>
          <w:rFonts w:ascii="微软雅黑" w:eastAsia="微软雅黑" w:hAnsi="微软雅黑" w:cs="微软雅黑" w:hint="eastAsia"/>
        </w:rPr>
        <w:t>位在此</w:t>
      </w:r>
      <w:proofErr w:type="gramEnd"/>
      <w:r w:rsidR="007B181A">
        <w:rPr>
          <w:rFonts w:ascii="微软雅黑" w:eastAsia="微软雅黑" w:hAnsi="微软雅黑" w:cs="微软雅黑" w:hint="eastAsia"/>
        </w:rPr>
        <w:t>合同期内甲方是唯一授权使用者。合作期间内点位使用权归属</w:t>
      </w:r>
      <w:r w:rsidR="00FE1077">
        <w:rPr>
          <w:rFonts w:ascii="微软雅黑" w:eastAsia="微软雅黑" w:hAnsi="微软雅黑" w:cs="微软雅黑" w:hint="eastAsia"/>
        </w:rPr>
        <w:t>乙</w:t>
      </w:r>
      <w:r w:rsidR="007B181A">
        <w:rPr>
          <w:rFonts w:ascii="微软雅黑" w:eastAsia="微软雅黑" w:hAnsi="微软雅黑" w:cs="微软雅黑" w:hint="eastAsia"/>
        </w:rPr>
        <w:t>方所有。点位数按</w:t>
      </w:r>
      <w:r w:rsidR="00FE1077">
        <w:rPr>
          <w:rFonts w:ascii="微软雅黑" w:eastAsia="微软雅黑" w:hAnsi="微软雅黑" w:cs="微软雅黑" w:hint="eastAsia"/>
        </w:rPr>
        <w:t>甲</w:t>
      </w:r>
      <w:r w:rsidR="00AF129E">
        <w:rPr>
          <w:rFonts w:ascii="微软雅黑" w:eastAsia="微软雅黑" w:hAnsi="微软雅黑" w:cs="微软雅黑" w:hint="eastAsia"/>
        </w:rPr>
        <w:t>方实际需求确定。</w:t>
      </w:r>
      <w:bookmarkStart w:id="0" w:name="_GoBack"/>
      <w:bookmarkEnd w:id="0"/>
      <w:r w:rsidR="000121D9">
        <w:rPr>
          <w:rFonts w:ascii="微软雅黑" w:eastAsia="微软雅黑" w:hAnsi="微软雅黑" w:cs="微软雅黑" w:hint="eastAsia"/>
          <w:color w:val="FF0000"/>
        </w:rPr>
        <w:t xml:space="preserve"> </w:t>
      </w:r>
    </w:p>
    <w:p w:rsidR="00F85EAF" w:rsidRDefault="00F85EAF" w:rsidP="00F85EAF">
      <w:pPr>
        <w:spacing w:line="300" w:lineRule="auto"/>
        <w:ind w:firstLineChars="200" w:firstLine="420"/>
        <w:jc w:val="left"/>
        <w:rPr>
          <w:rFonts w:ascii="微软雅黑" w:eastAsia="微软雅黑" w:hAnsi="微软雅黑" w:cs="微软雅黑" w:hint="eastAsia"/>
        </w:rPr>
      </w:pPr>
      <w:r w:rsidRPr="00F85EAF">
        <w:rPr>
          <w:rFonts w:ascii="微软雅黑" w:eastAsia="微软雅黑" w:hAnsi="微软雅黑" w:cs="微软雅黑" w:hint="eastAsia"/>
        </w:rPr>
        <w:t>2</w:t>
      </w:r>
      <w:r>
        <w:rPr>
          <w:rFonts w:ascii="微软雅黑" w:eastAsia="微软雅黑" w:hAnsi="微软雅黑" w:cs="微软雅黑" w:hint="eastAsia"/>
        </w:rPr>
        <w:t>. 甲</w:t>
      </w:r>
      <w:r>
        <w:rPr>
          <w:rFonts w:ascii="微软雅黑" w:eastAsia="微软雅黑" w:hAnsi="微软雅黑" w:cs="微软雅黑" w:hint="eastAsia"/>
        </w:rPr>
        <w:t>方保证所供</w:t>
      </w:r>
      <w:proofErr w:type="gramStart"/>
      <w:r>
        <w:rPr>
          <w:rFonts w:ascii="微软雅黑" w:eastAsia="微软雅黑" w:hAnsi="微软雅黑" w:cs="微软雅黑" w:hint="eastAsia"/>
        </w:rPr>
        <w:t>点位其拥有</w:t>
      </w:r>
      <w:proofErr w:type="gramEnd"/>
      <w:r>
        <w:rPr>
          <w:rFonts w:ascii="微软雅黑" w:eastAsia="微软雅黑" w:hAnsi="微软雅黑" w:cs="微软雅黑" w:hint="eastAsia"/>
        </w:rPr>
        <w:t>合法所有权或使用权转让权，权属无争议；在合约期间内可达到售货机运营使用条件、可正常做行销活动，例如：机身广告、屏幕广告图片及视频、</w:t>
      </w:r>
      <w:r>
        <w:rPr>
          <w:rFonts w:ascii="微软雅黑" w:eastAsia="微软雅黑" w:hAnsi="微软雅黑" w:cs="微软雅黑" w:hint="eastAsia"/>
        </w:rPr>
        <w:lastRenderedPageBreak/>
        <w:t>KT板等行销宣传活动；运营期间点位出现包括但不限于权属争议、行政处罚等任何问题，由</w:t>
      </w:r>
      <w:r>
        <w:rPr>
          <w:rFonts w:ascii="微软雅黑" w:eastAsia="微软雅黑" w:hAnsi="微软雅黑" w:cs="微软雅黑" w:hint="eastAsia"/>
        </w:rPr>
        <w:t>甲</w:t>
      </w:r>
      <w:r>
        <w:rPr>
          <w:rFonts w:ascii="微软雅黑" w:eastAsia="微软雅黑" w:hAnsi="微软雅黑" w:cs="微软雅黑" w:hint="eastAsia"/>
        </w:rPr>
        <w:t>方负责解决并由</w:t>
      </w:r>
      <w:r>
        <w:rPr>
          <w:rFonts w:ascii="微软雅黑" w:eastAsia="微软雅黑" w:hAnsi="微软雅黑" w:cs="微软雅黑" w:hint="eastAsia"/>
        </w:rPr>
        <w:t>甲</w:t>
      </w:r>
      <w:r>
        <w:rPr>
          <w:rFonts w:ascii="微软雅黑" w:eastAsia="微软雅黑" w:hAnsi="微软雅黑" w:cs="微软雅黑" w:hint="eastAsia"/>
        </w:rPr>
        <w:t>方承担责任，点位发生纠纷同</w:t>
      </w:r>
      <w:r>
        <w:rPr>
          <w:rFonts w:ascii="微软雅黑" w:eastAsia="微软雅黑" w:hAnsi="微软雅黑" w:cs="微软雅黑" w:hint="eastAsia"/>
        </w:rPr>
        <w:t>乙</w:t>
      </w:r>
      <w:r>
        <w:rPr>
          <w:rFonts w:ascii="微软雅黑" w:eastAsia="微软雅黑" w:hAnsi="微软雅黑" w:cs="微软雅黑" w:hint="eastAsia"/>
        </w:rPr>
        <w:t>方无关。若由</w:t>
      </w:r>
      <w:r>
        <w:rPr>
          <w:rFonts w:ascii="微软雅黑" w:eastAsia="微软雅黑" w:hAnsi="微软雅黑" w:cs="微软雅黑" w:hint="eastAsia"/>
        </w:rPr>
        <w:t>乙</w:t>
      </w:r>
      <w:r>
        <w:rPr>
          <w:rFonts w:ascii="微软雅黑" w:eastAsia="微软雅黑" w:hAnsi="微软雅黑" w:cs="微软雅黑" w:hint="eastAsia"/>
        </w:rPr>
        <w:t>方承担了责任，</w:t>
      </w:r>
      <w:r>
        <w:rPr>
          <w:rFonts w:ascii="微软雅黑" w:eastAsia="微软雅黑" w:hAnsi="微软雅黑" w:cs="微软雅黑" w:hint="eastAsia"/>
        </w:rPr>
        <w:t>甲</w:t>
      </w:r>
      <w:r>
        <w:rPr>
          <w:rFonts w:ascii="微软雅黑" w:eastAsia="微软雅黑" w:hAnsi="微软雅黑" w:cs="微软雅黑" w:hint="eastAsia"/>
        </w:rPr>
        <w:t>方须赔偿</w:t>
      </w:r>
      <w:r>
        <w:rPr>
          <w:rFonts w:ascii="微软雅黑" w:eastAsia="微软雅黑" w:hAnsi="微软雅黑" w:cs="微软雅黑" w:hint="eastAsia"/>
        </w:rPr>
        <w:t>乙</w:t>
      </w:r>
      <w:r>
        <w:rPr>
          <w:rFonts w:ascii="微软雅黑" w:eastAsia="微软雅黑" w:hAnsi="微软雅黑" w:cs="微软雅黑" w:hint="eastAsia"/>
        </w:rPr>
        <w:t>方的损失，并承担</w:t>
      </w:r>
      <w:r>
        <w:rPr>
          <w:rFonts w:ascii="微软雅黑" w:eastAsia="微软雅黑" w:hAnsi="微软雅黑" w:cs="微软雅黑" w:hint="eastAsia"/>
        </w:rPr>
        <w:t>乙</w:t>
      </w:r>
      <w:r>
        <w:rPr>
          <w:rFonts w:ascii="微软雅黑" w:eastAsia="微软雅黑" w:hAnsi="微软雅黑" w:cs="微软雅黑" w:hint="eastAsia"/>
        </w:rPr>
        <w:t>方因此已支付的任何费用。</w:t>
      </w:r>
    </w:p>
    <w:p w:rsidR="00F85EAF"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3.</w:t>
      </w:r>
      <w:r w:rsidRPr="006C5B07">
        <w:rPr>
          <w:rFonts w:ascii="微软雅黑" w:eastAsia="微软雅黑" w:hAnsi="微软雅黑" w:cs="微软雅黑" w:hint="eastAsia"/>
        </w:rPr>
        <w:t xml:space="preserve"> </w:t>
      </w:r>
      <w:r>
        <w:rPr>
          <w:rFonts w:ascii="微软雅黑" w:eastAsia="微软雅黑" w:hAnsi="微软雅黑" w:cs="微软雅黑" w:hint="eastAsia"/>
        </w:rPr>
        <w:t>甲、乙双方合作期间，</w:t>
      </w:r>
      <w:r>
        <w:rPr>
          <w:rFonts w:ascii="微软雅黑" w:eastAsia="微软雅黑" w:hAnsi="微软雅黑" w:cs="微软雅黑" w:hint="eastAsia"/>
        </w:rPr>
        <w:t>甲</w:t>
      </w:r>
      <w:r>
        <w:rPr>
          <w:rFonts w:ascii="微软雅黑" w:eastAsia="微软雅黑" w:hAnsi="微软雅黑" w:cs="微软雅黑" w:hint="eastAsia"/>
        </w:rPr>
        <w:t>方不得擅自将</w:t>
      </w:r>
      <w:r w:rsidR="0066150D">
        <w:rPr>
          <w:rFonts w:ascii="微软雅黑" w:eastAsia="微软雅黑" w:hAnsi="微软雅黑" w:cs="微软雅黑" w:hint="eastAsia"/>
        </w:rPr>
        <w:t>售货机异动点位，点位如需调整须与</w:t>
      </w:r>
      <w:r>
        <w:rPr>
          <w:rFonts w:ascii="微软雅黑" w:eastAsia="微软雅黑" w:hAnsi="微软雅黑" w:cs="微软雅黑" w:hint="eastAsia"/>
        </w:rPr>
        <w:t>乙</w:t>
      </w:r>
      <w:r w:rsidR="0066150D">
        <w:rPr>
          <w:rFonts w:ascii="微软雅黑" w:eastAsia="微软雅黑" w:hAnsi="微软雅黑" w:cs="微软雅黑" w:hint="eastAsia"/>
        </w:rPr>
        <w:t>方协商</w:t>
      </w:r>
      <w:r>
        <w:rPr>
          <w:rFonts w:ascii="微软雅黑" w:eastAsia="微软雅黑" w:hAnsi="微软雅黑" w:cs="微软雅黑" w:hint="eastAsia"/>
        </w:rPr>
        <w:t>同意。</w:t>
      </w:r>
    </w:p>
    <w:p w:rsidR="006C5B07"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4.</w:t>
      </w:r>
      <w:r w:rsidRPr="006C5B07">
        <w:rPr>
          <w:rFonts w:ascii="微软雅黑" w:eastAsia="微软雅黑" w:hAnsi="微软雅黑" w:cs="微软雅黑" w:hint="eastAsia"/>
        </w:rPr>
        <w:t xml:space="preserve"> </w:t>
      </w:r>
      <w:r>
        <w:rPr>
          <w:rFonts w:ascii="微软雅黑" w:eastAsia="微软雅黑" w:hAnsi="微软雅黑" w:cs="微软雅黑" w:hint="eastAsia"/>
        </w:rPr>
        <w:t>甲、乙双方合作期间点位投放之运营设备售货机由</w:t>
      </w:r>
      <w:r>
        <w:rPr>
          <w:rFonts w:ascii="微软雅黑" w:eastAsia="微软雅黑" w:hAnsi="微软雅黑" w:cs="微软雅黑" w:hint="eastAsia"/>
        </w:rPr>
        <w:t>乙</w:t>
      </w:r>
      <w:r>
        <w:rPr>
          <w:rFonts w:ascii="微软雅黑" w:eastAsia="微软雅黑" w:hAnsi="微软雅黑" w:cs="微软雅黑" w:hint="eastAsia"/>
        </w:rPr>
        <w:t>方提供，售货机所有权、使用权均归</w:t>
      </w:r>
      <w:r>
        <w:rPr>
          <w:rFonts w:ascii="微软雅黑" w:eastAsia="微软雅黑" w:hAnsi="微软雅黑" w:cs="微软雅黑" w:hint="eastAsia"/>
        </w:rPr>
        <w:t>乙</w:t>
      </w:r>
      <w:r>
        <w:rPr>
          <w:rFonts w:ascii="微软雅黑" w:eastAsia="微软雅黑" w:hAnsi="微软雅黑" w:cs="微软雅黑" w:hint="eastAsia"/>
        </w:rPr>
        <w:t>方所有；</w:t>
      </w:r>
      <w:r>
        <w:rPr>
          <w:rFonts w:ascii="微软雅黑" w:eastAsia="微软雅黑" w:hAnsi="微软雅黑" w:cs="微软雅黑" w:hint="eastAsia"/>
        </w:rPr>
        <w:t>甲</w:t>
      </w:r>
      <w:r>
        <w:rPr>
          <w:rFonts w:ascii="微软雅黑" w:eastAsia="微软雅黑" w:hAnsi="微软雅黑" w:cs="微软雅黑" w:hint="eastAsia"/>
        </w:rPr>
        <w:t>方负责协助</w:t>
      </w:r>
      <w:r>
        <w:rPr>
          <w:rFonts w:ascii="微软雅黑" w:eastAsia="微软雅黑" w:hAnsi="微软雅黑" w:cs="微软雅黑" w:hint="eastAsia"/>
        </w:rPr>
        <w:t>乙</w:t>
      </w:r>
      <w:r>
        <w:rPr>
          <w:rFonts w:ascii="微软雅黑" w:eastAsia="微软雅黑" w:hAnsi="微软雅黑" w:cs="微软雅黑" w:hint="eastAsia"/>
        </w:rPr>
        <w:t>方保证放置于点位之售货机之资产安全</w:t>
      </w:r>
      <w:r>
        <w:rPr>
          <w:rFonts w:ascii="微软雅黑" w:eastAsia="微软雅黑" w:hAnsi="微软雅黑" w:cs="微软雅黑" w:hint="eastAsia"/>
        </w:rPr>
        <w:t>。</w:t>
      </w:r>
    </w:p>
    <w:p w:rsidR="006C5B07"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三、费用及支付方式</w:t>
      </w:r>
    </w:p>
    <w:p w:rsidR="006C5B07"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1.收费标准：</w:t>
      </w:r>
    </w:p>
    <w:p w:rsidR="006C5B07"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售货机按照</w:t>
      </w:r>
      <w:r w:rsidRPr="006C5B07">
        <w:rPr>
          <w:rFonts w:ascii="微软雅黑" w:eastAsia="微软雅黑" w:hAnsi="微软雅黑" w:cs="微软雅黑" w:hint="eastAsia"/>
          <w:u w:val="single"/>
        </w:rPr>
        <w:t xml:space="preserve">      </w:t>
      </w:r>
      <w:r>
        <w:rPr>
          <w:rFonts w:ascii="微软雅黑" w:eastAsia="微软雅黑" w:hAnsi="微软雅黑" w:cs="微软雅黑" w:hint="eastAsia"/>
        </w:rPr>
        <w:t>元/年/台向甲方支付设备管理费，</w:t>
      </w:r>
      <w:r w:rsidRPr="006C5B07">
        <w:rPr>
          <w:rFonts w:ascii="微软雅黑" w:eastAsia="微软雅黑" w:hAnsi="微软雅黑" w:cs="微软雅黑" w:hint="eastAsia"/>
          <w:u w:val="single"/>
        </w:rPr>
        <w:t xml:space="preserve">    </w:t>
      </w:r>
      <w:r>
        <w:rPr>
          <w:rFonts w:ascii="微软雅黑" w:eastAsia="微软雅黑" w:hAnsi="微软雅黑" w:cs="微软雅黑" w:hint="eastAsia"/>
        </w:rPr>
        <w:t>台共计人民币</w:t>
      </w:r>
      <w:r w:rsidRPr="006C5B07">
        <w:rPr>
          <w:rFonts w:ascii="微软雅黑" w:eastAsia="微软雅黑" w:hAnsi="微软雅黑" w:cs="微软雅黑" w:hint="eastAsia"/>
          <w:u w:val="single"/>
        </w:rPr>
        <w:t xml:space="preserve">       </w:t>
      </w:r>
      <w:r>
        <w:rPr>
          <w:rFonts w:ascii="微软雅黑" w:eastAsia="微软雅黑" w:hAnsi="微软雅黑" w:cs="微软雅黑" w:hint="eastAsia"/>
        </w:rPr>
        <w:t>元/年。免收电费。</w:t>
      </w:r>
    </w:p>
    <w:p w:rsidR="008B3538" w:rsidRDefault="006C5B07"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2.结算方式：</w:t>
      </w:r>
    </w:p>
    <w:p w:rsidR="006C5B07" w:rsidRDefault="008B3538"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此费用每年结一次，每年6月底之前乙方通过银行转账方式向甲方支付费用，甲方收到款项后开具有效票据。</w:t>
      </w:r>
    </w:p>
    <w:p w:rsidR="008B3538" w:rsidRDefault="008B3538"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3.开票资料及收款信息资料</w:t>
      </w:r>
    </w:p>
    <w:p w:rsidR="008B3538" w:rsidRDefault="008B3538"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甲方收款账户信息：</w:t>
      </w:r>
    </w:p>
    <w:p w:rsidR="008B3538" w:rsidRDefault="008B3538" w:rsidP="006C5B07">
      <w:pPr>
        <w:spacing w:line="300" w:lineRule="auto"/>
        <w:ind w:firstLineChars="200" w:firstLine="420"/>
        <w:jc w:val="left"/>
        <w:rPr>
          <w:rFonts w:ascii="微软雅黑" w:eastAsia="微软雅黑" w:hAnsi="微软雅黑" w:cs="微软雅黑" w:hint="eastAsia"/>
        </w:rPr>
      </w:pPr>
    </w:p>
    <w:p w:rsidR="008B3538" w:rsidRDefault="008B3538" w:rsidP="006C5B07">
      <w:pPr>
        <w:spacing w:line="300" w:lineRule="auto"/>
        <w:ind w:firstLineChars="200" w:firstLine="420"/>
        <w:jc w:val="left"/>
        <w:rPr>
          <w:rFonts w:ascii="微软雅黑" w:eastAsia="微软雅黑" w:hAnsi="微软雅黑" w:cs="微软雅黑" w:hint="eastAsia"/>
        </w:rPr>
      </w:pPr>
      <w:r>
        <w:rPr>
          <w:rFonts w:ascii="微软雅黑" w:eastAsia="微软雅黑" w:hAnsi="微软雅黑" w:cs="微软雅黑" w:hint="eastAsia"/>
        </w:rPr>
        <w:t>乙方开票资料：</w:t>
      </w:r>
    </w:p>
    <w:p w:rsidR="008B3538" w:rsidRDefault="008B3538" w:rsidP="006C5B07">
      <w:pPr>
        <w:spacing w:line="300" w:lineRule="auto"/>
        <w:ind w:firstLineChars="200" w:firstLine="420"/>
        <w:jc w:val="left"/>
        <w:rPr>
          <w:rFonts w:ascii="微软雅黑" w:eastAsia="微软雅黑" w:hAnsi="微软雅黑" w:cs="微软雅黑" w:hint="eastAsia"/>
        </w:rPr>
      </w:pPr>
    </w:p>
    <w:p w:rsidR="008B3538" w:rsidRPr="008B3538" w:rsidRDefault="008B3538" w:rsidP="008B3538">
      <w:pPr>
        <w:pStyle w:val="a5"/>
        <w:numPr>
          <w:ilvl w:val="0"/>
          <w:numId w:val="2"/>
        </w:numPr>
        <w:spacing w:line="300" w:lineRule="auto"/>
        <w:ind w:firstLineChars="0"/>
        <w:jc w:val="left"/>
        <w:rPr>
          <w:rFonts w:ascii="微软雅黑" w:eastAsia="微软雅黑" w:hAnsi="微软雅黑" w:cs="微软雅黑" w:hint="eastAsia"/>
        </w:rPr>
      </w:pPr>
      <w:r w:rsidRPr="008B3538">
        <w:rPr>
          <w:rFonts w:ascii="微软雅黑" w:eastAsia="微软雅黑" w:hAnsi="微软雅黑" w:cs="微软雅黑" w:hint="eastAsia"/>
        </w:rPr>
        <w:t>争议解决</w:t>
      </w:r>
    </w:p>
    <w:p w:rsidR="008B3538" w:rsidRDefault="008B3538" w:rsidP="008B3538">
      <w:pPr>
        <w:spacing w:line="300" w:lineRule="auto"/>
        <w:ind w:firstLineChars="200" w:firstLine="420"/>
        <w:jc w:val="left"/>
        <w:rPr>
          <w:rFonts w:ascii="微软雅黑" w:eastAsia="微软雅黑" w:hAnsi="微软雅黑" w:cs="微软雅黑" w:hint="eastAsia"/>
        </w:rPr>
      </w:pPr>
      <w:proofErr w:type="gramStart"/>
      <w:r>
        <w:rPr>
          <w:rFonts w:ascii="微软雅黑" w:eastAsia="微软雅黑" w:hAnsi="微软雅黑" w:cs="微软雅黑" w:hint="eastAsia"/>
        </w:rPr>
        <w:t>凡因此</w:t>
      </w:r>
      <w:proofErr w:type="gramEnd"/>
      <w:r>
        <w:rPr>
          <w:rFonts w:ascii="微软雅黑" w:eastAsia="微软雅黑" w:hAnsi="微软雅黑" w:cs="微软雅黑" w:hint="eastAsia"/>
        </w:rPr>
        <w:t>合同产生的争议，双方应友好协商解决；若协商不成，</w:t>
      </w:r>
      <w:r w:rsidRPr="008B3538">
        <w:rPr>
          <w:rFonts w:ascii="微软雅黑" w:eastAsia="微软雅黑" w:hAnsi="微软雅黑" w:cs="微软雅黑" w:hint="eastAsia"/>
        </w:rPr>
        <w:t>交由</w:t>
      </w:r>
      <w:r w:rsidRPr="008B3538">
        <w:rPr>
          <w:rFonts w:ascii="微软雅黑" w:eastAsia="微软雅黑" w:hAnsi="微软雅黑" w:cs="微软雅黑" w:hint="eastAsia"/>
        </w:rPr>
        <w:t>甲方所在地</w:t>
      </w:r>
      <w:r w:rsidRPr="008B3538">
        <w:rPr>
          <w:rFonts w:ascii="微软雅黑" w:eastAsia="微软雅黑" w:hAnsi="微软雅黑" w:cs="微软雅黑" w:hint="eastAsia"/>
        </w:rPr>
        <w:t>法院进行诉讼</w:t>
      </w:r>
      <w:r>
        <w:rPr>
          <w:rFonts w:ascii="微软雅黑" w:eastAsia="微软雅黑" w:hAnsi="微软雅黑" w:cs="微软雅黑" w:hint="eastAsia"/>
        </w:rPr>
        <w:t>。</w:t>
      </w:r>
    </w:p>
    <w:p w:rsidR="00C23FCE" w:rsidRDefault="00C23FCE" w:rsidP="00C23FCE">
      <w:pPr>
        <w:pStyle w:val="a5"/>
        <w:numPr>
          <w:ilvl w:val="0"/>
          <w:numId w:val="2"/>
        </w:numPr>
        <w:spacing w:line="300" w:lineRule="auto"/>
        <w:ind w:firstLineChars="0"/>
        <w:jc w:val="left"/>
        <w:rPr>
          <w:rFonts w:ascii="微软雅黑" w:eastAsia="微软雅黑" w:hAnsi="微软雅黑" w:cs="微软雅黑" w:hint="eastAsia"/>
        </w:rPr>
      </w:pPr>
      <w:r>
        <w:rPr>
          <w:rFonts w:ascii="微软雅黑" w:eastAsia="微软雅黑" w:hAnsi="微软雅黑" w:cs="微软雅黑" w:hint="eastAsia"/>
        </w:rPr>
        <w:lastRenderedPageBreak/>
        <w:t>合同生效</w:t>
      </w:r>
    </w:p>
    <w:p w:rsidR="008B3538" w:rsidRPr="00C23FCE" w:rsidRDefault="008B3538" w:rsidP="00C23FCE">
      <w:pPr>
        <w:spacing w:line="300" w:lineRule="auto"/>
        <w:ind w:firstLineChars="200" w:firstLine="420"/>
        <w:jc w:val="left"/>
        <w:rPr>
          <w:rFonts w:ascii="微软雅黑" w:eastAsia="微软雅黑" w:hAnsi="微软雅黑" w:cs="微软雅黑" w:hint="eastAsia"/>
        </w:rPr>
      </w:pPr>
      <w:r w:rsidRPr="00C23FCE">
        <w:rPr>
          <w:rFonts w:ascii="微软雅黑" w:eastAsia="微软雅黑" w:hAnsi="微软雅黑" w:cs="微软雅黑" w:hint="eastAsia"/>
        </w:rPr>
        <w:t xml:space="preserve">本协议经双方盖章后生效，若为纸质协议，则一式 </w:t>
      </w:r>
      <w:r w:rsidR="00DD7647" w:rsidRPr="00C23FCE">
        <w:rPr>
          <w:rFonts w:ascii="微软雅黑" w:eastAsia="微软雅黑" w:hAnsi="微软雅黑" w:cs="微软雅黑" w:hint="eastAsia"/>
        </w:rPr>
        <w:t>6</w:t>
      </w:r>
      <w:r w:rsidRPr="00C23FCE">
        <w:rPr>
          <w:rFonts w:ascii="微软雅黑" w:eastAsia="微软雅黑" w:hAnsi="微软雅黑" w:cs="微软雅黑" w:hint="eastAsia"/>
        </w:rPr>
        <w:t xml:space="preserve"> 份，甲方执 </w:t>
      </w:r>
      <w:r w:rsidR="00DD7647" w:rsidRPr="00C23FCE">
        <w:rPr>
          <w:rFonts w:ascii="微软雅黑" w:eastAsia="微软雅黑" w:hAnsi="微软雅黑" w:cs="微软雅黑" w:hint="eastAsia"/>
        </w:rPr>
        <w:t>4</w:t>
      </w:r>
      <w:r w:rsidRPr="00C23FCE">
        <w:rPr>
          <w:rFonts w:ascii="微软雅黑" w:eastAsia="微软雅黑" w:hAnsi="微软雅黑" w:cs="微软雅黑" w:hint="eastAsia"/>
        </w:rPr>
        <w:t xml:space="preserve"> 份、乙方执 2份为凭，具有同等效力；</w:t>
      </w:r>
      <w:proofErr w:type="gramStart"/>
      <w:r w:rsidRPr="00C23FCE">
        <w:rPr>
          <w:rFonts w:ascii="微软雅黑" w:eastAsia="微软雅黑" w:hAnsi="微软雅黑" w:cs="微软雅黑" w:hint="eastAsia"/>
        </w:rPr>
        <w:t>若为网签协议</w:t>
      </w:r>
      <w:proofErr w:type="gramEnd"/>
      <w:r w:rsidRPr="00C23FCE">
        <w:rPr>
          <w:rFonts w:ascii="微软雅黑" w:eastAsia="微软雅黑" w:hAnsi="微软雅黑" w:cs="微软雅黑" w:hint="eastAsia"/>
        </w:rPr>
        <w:t>，则</w:t>
      </w:r>
      <w:proofErr w:type="gramStart"/>
      <w:r w:rsidRPr="00C23FCE">
        <w:rPr>
          <w:rFonts w:ascii="微软雅黑" w:eastAsia="微软雅黑" w:hAnsi="微软雅黑" w:cs="微软雅黑" w:hint="eastAsia"/>
        </w:rPr>
        <w:t>以网签平台</w:t>
      </w:r>
      <w:proofErr w:type="gramEnd"/>
      <w:r w:rsidRPr="00C23FCE">
        <w:rPr>
          <w:rFonts w:ascii="微软雅黑" w:eastAsia="微软雅黑" w:hAnsi="微软雅黑" w:cs="微软雅黑" w:hint="eastAsia"/>
        </w:rPr>
        <w:t>存档为准。</w:t>
      </w:r>
    </w:p>
    <w:p w:rsidR="00C23FCE" w:rsidRDefault="00C23FCE" w:rsidP="00C23FCE">
      <w:pPr>
        <w:spacing w:line="300" w:lineRule="auto"/>
        <w:jc w:val="left"/>
        <w:rPr>
          <w:rFonts w:ascii="微软雅黑" w:eastAsia="微软雅黑" w:hAnsi="微软雅黑" w:cs="微软雅黑" w:hint="eastAsia"/>
        </w:rPr>
      </w:pPr>
    </w:p>
    <w:p w:rsidR="00C23FCE" w:rsidRDefault="00C23FCE" w:rsidP="00C23FCE">
      <w:pPr>
        <w:spacing w:line="300" w:lineRule="auto"/>
        <w:jc w:val="left"/>
        <w:rPr>
          <w:rFonts w:ascii="微软雅黑" w:eastAsia="微软雅黑" w:hAnsi="微软雅黑" w:cs="微软雅黑" w:hint="eastAsia"/>
        </w:rPr>
      </w:pP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甲方：上海商学院</w:t>
      </w: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(盖章处)</w:t>
      </w: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代表人（签字）：</w:t>
      </w: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日期：</w:t>
      </w:r>
    </w:p>
    <w:p w:rsidR="00C23FCE" w:rsidRDefault="00C23FCE" w:rsidP="00C23FCE">
      <w:pPr>
        <w:spacing w:line="300" w:lineRule="auto"/>
        <w:jc w:val="left"/>
        <w:rPr>
          <w:rFonts w:ascii="微软雅黑" w:eastAsia="微软雅黑" w:hAnsi="微软雅黑" w:cs="微软雅黑" w:hint="eastAsia"/>
        </w:rPr>
      </w:pP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乙方：</w:t>
      </w: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(盖章处)</w:t>
      </w:r>
    </w:p>
    <w:p w:rsidR="00C23FCE" w:rsidRDefault="00C23FCE" w:rsidP="00C23FCE">
      <w:pPr>
        <w:spacing w:line="300" w:lineRule="auto"/>
        <w:jc w:val="left"/>
        <w:rPr>
          <w:rFonts w:ascii="微软雅黑" w:eastAsia="微软雅黑" w:hAnsi="微软雅黑" w:cs="微软雅黑" w:hint="eastAsia"/>
        </w:rPr>
      </w:pPr>
      <w:r>
        <w:rPr>
          <w:rFonts w:ascii="微软雅黑" w:eastAsia="微软雅黑" w:hAnsi="微软雅黑" w:cs="微软雅黑" w:hint="eastAsia"/>
        </w:rPr>
        <w:t>代表人（签字）：</w:t>
      </w:r>
    </w:p>
    <w:p w:rsidR="00C23FCE" w:rsidRPr="00C23FCE" w:rsidRDefault="00C23FCE" w:rsidP="00C23FCE">
      <w:pPr>
        <w:spacing w:line="300" w:lineRule="auto"/>
        <w:jc w:val="left"/>
        <w:rPr>
          <w:rFonts w:ascii="微软雅黑" w:eastAsia="微软雅黑" w:hAnsi="微软雅黑" w:cs="微软雅黑"/>
        </w:rPr>
      </w:pPr>
      <w:r>
        <w:rPr>
          <w:rFonts w:ascii="微软雅黑" w:eastAsia="微软雅黑" w:hAnsi="微软雅黑" w:cs="微软雅黑" w:hint="eastAsia"/>
        </w:rPr>
        <w:t>日期：</w:t>
      </w:r>
    </w:p>
    <w:sectPr w:rsidR="00C23FCE" w:rsidRPr="00C23F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6D9" w:rsidRDefault="000446D9" w:rsidP="007B181A">
      <w:r>
        <w:separator/>
      </w:r>
    </w:p>
  </w:endnote>
  <w:endnote w:type="continuationSeparator" w:id="0">
    <w:p w:rsidR="000446D9" w:rsidRDefault="000446D9" w:rsidP="007B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6D9" w:rsidRDefault="000446D9" w:rsidP="007B181A">
      <w:r>
        <w:separator/>
      </w:r>
    </w:p>
  </w:footnote>
  <w:footnote w:type="continuationSeparator" w:id="0">
    <w:p w:rsidR="000446D9" w:rsidRDefault="000446D9" w:rsidP="007B1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0AF"/>
    <w:multiLevelType w:val="hybridMultilevel"/>
    <w:tmpl w:val="B90445C8"/>
    <w:lvl w:ilvl="0" w:tplc="53182F8E">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20C6F03"/>
    <w:multiLevelType w:val="hybridMultilevel"/>
    <w:tmpl w:val="D99AA4F4"/>
    <w:lvl w:ilvl="0" w:tplc="81D66D4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4A"/>
    <w:rsid w:val="000121D9"/>
    <w:rsid w:val="000446D9"/>
    <w:rsid w:val="001A4384"/>
    <w:rsid w:val="0027544A"/>
    <w:rsid w:val="0066150D"/>
    <w:rsid w:val="006C5B07"/>
    <w:rsid w:val="007B181A"/>
    <w:rsid w:val="008B3538"/>
    <w:rsid w:val="009D44DE"/>
    <w:rsid w:val="00AF129E"/>
    <w:rsid w:val="00C23FCE"/>
    <w:rsid w:val="00CE2170"/>
    <w:rsid w:val="00DD7647"/>
    <w:rsid w:val="00DE41F3"/>
    <w:rsid w:val="00F85EAF"/>
    <w:rsid w:val="00FE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81A"/>
    <w:rPr>
      <w:sz w:val="18"/>
      <w:szCs w:val="18"/>
    </w:rPr>
  </w:style>
  <w:style w:type="paragraph" w:styleId="a4">
    <w:name w:val="footer"/>
    <w:basedOn w:val="a"/>
    <w:link w:val="Char0"/>
    <w:uiPriority w:val="99"/>
    <w:unhideWhenUsed/>
    <w:rsid w:val="007B181A"/>
    <w:pPr>
      <w:tabs>
        <w:tab w:val="center" w:pos="4153"/>
        <w:tab w:val="right" w:pos="8306"/>
      </w:tabs>
      <w:snapToGrid w:val="0"/>
      <w:jc w:val="left"/>
    </w:pPr>
    <w:rPr>
      <w:sz w:val="18"/>
      <w:szCs w:val="18"/>
    </w:rPr>
  </w:style>
  <w:style w:type="character" w:customStyle="1" w:styleId="Char0">
    <w:name w:val="页脚 Char"/>
    <w:basedOn w:val="a0"/>
    <w:link w:val="a4"/>
    <w:uiPriority w:val="99"/>
    <w:rsid w:val="007B181A"/>
    <w:rPr>
      <w:sz w:val="18"/>
      <w:szCs w:val="18"/>
    </w:rPr>
  </w:style>
  <w:style w:type="paragraph" w:styleId="a5">
    <w:name w:val="List Paragraph"/>
    <w:basedOn w:val="a"/>
    <w:uiPriority w:val="34"/>
    <w:qFormat/>
    <w:rsid w:val="007B18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81A"/>
    <w:rPr>
      <w:sz w:val="18"/>
      <w:szCs w:val="18"/>
    </w:rPr>
  </w:style>
  <w:style w:type="paragraph" w:styleId="a4">
    <w:name w:val="footer"/>
    <w:basedOn w:val="a"/>
    <w:link w:val="Char0"/>
    <w:uiPriority w:val="99"/>
    <w:unhideWhenUsed/>
    <w:rsid w:val="007B181A"/>
    <w:pPr>
      <w:tabs>
        <w:tab w:val="center" w:pos="4153"/>
        <w:tab w:val="right" w:pos="8306"/>
      </w:tabs>
      <w:snapToGrid w:val="0"/>
      <w:jc w:val="left"/>
    </w:pPr>
    <w:rPr>
      <w:sz w:val="18"/>
      <w:szCs w:val="18"/>
    </w:rPr>
  </w:style>
  <w:style w:type="character" w:customStyle="1" w:styleId="Char0">
    <w:name w:val="页脚 Char"/>
    <w:basedOn w:val="a0"/>
    <w:link w:val="a4"/>
    <w:uiPriority w:val="99"/>
    <w:rsid w:val="007B181A"/>
    <w:rPr>
      <w:sz w:val="18"/>
      <w:szCs w:val="18"/>
    </w:rPr>
  </w:style>
  <w:style w:type="paragraph" w:styleId="a5">
    <w:name w:val="List Paragraph"/>
    <w:basedOn w:val="a"/>
    <w:uiPriority w:val="34"/>
    <w:qFormat/>
    <w:rsid w:val="007B18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cp:revision>
  <dcterms:created xsi:type="dcterms:W3CDTF">2025-04-18T05:30:00Z</dcterms:created>
  <dcterms:modified xsi:type="dcterms:W3CDTF">2025-04-18T06:16:00Z</dcterms:modified>
</cp:coreProperties>
</file>